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4" w:name="X1e73ecff0b6834de352a27cf6b6feb3dd232b45"/>
    <w:p>
      <w:pPr>
        <w:pStyle w:val="Heading1"/>
      </w:pPr>
      <w:r>
        <w:t xml:space="preserve">The Modern Chef in Brazil São Paulo: A Socioculinary Analysis</w:t>
      </w:r>
    </w:p>
    <w:p>
      <w:pPr>
        <w:pStyle w:val="FirstParagraph"/>
      </w:pPr>
      <w:r>
        <w:t xml:space="preserve">Exploring Identity, Sustainability, and Global Influence in the World’s Most Important Culinary Destination</w:t>
      </w:r>
      <w:r>
        <w:br/>
      </w:r>
      <w:r>
        <w:br/>
      </w:r>
      <w:r>
        <w:t xml:space="preserve">Author: Dr. Academic Researcher | Institution of Gastronomic Studies | Date: October 2023</w:t>
      </w:r>
    </w:p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Brazil São Paulo stands as a culinary epicenter, boasting one of the most diverse gastronomic scenes in the Western Hemisphere. This presentation examines the transformation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from a mere culinary technician to a cultural ambassador and social activist within Brazil São Paulo's dynamic landscape.</w:t>
      </w:r>
    </w:p>
    <w:bookmarkStart w:id="20" w:name="objectives"/>
    <w:p>
      <w:pPr>
        <w:pStyle w:val="Heading3"/>
      </w:pPr>
      <w:r>
        <w:t xml:space="preserve">1.1 Objectives</w:t>
      </w:r>
    </w:p>
    <w:p>
      <w:pPr>
        <w:numPr>
          <w:ilvl w:val="0"/>
          <w:numId w:val="1001"/>
        </w:numPr>
        <w:pStyle w:val="Compact"/>
      </w:pPr>
      <w:r>
        <w:t xml:space="preserve">To analyze how chefs in Brazil São Paulo are redefining local identity through gastronomy.</w:t>
      </w:r>
    </w:p>
    <w:p>
      <w:pPr>
        <w:numPr>
          <w:ilvl w:val="0"/>
          <w:numId w:val="1001"/>
        </w:numPr>
        <w:pStyle w:val="Compact"/>
      </w:pPr>
      <w:r>
        <w:t xml:space="preserve">To evaluate the economic impact of the modern chef on tourism and local agriculture.</w:t>
      </w:r>
    </w:p>
    <w:p>
      <w:pPr>
        <w:numPr>
          <w:ilvl w:val="0"/>
          <w:numId w:val="1001"/>
        </w:numPr>
        <w:pStyle w:val="Compact"/>
      </w:pPr>
      <w:r>
        <w:t xml:space="preserve">To highlight sustainability practices adopted by culinary professionals in this specific geographic context.</w:t>
      </w:r>
    </w:p>
    <w:bookmarkEnd w:id="20"/>
    <w:bookmarkStart w:id="21" w:name="contextual-background"/>
    <w:p>
      <w:pPr>
        <w:pStyle w:val="Heading3"/>
      </w:pPr>
      <w:r>
        <w:t xml:space="preserve">1.2 Contextual Background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unique melting pot of Brazil São Paulo, resulting from massive internal migration (from the Northeast and North of Brazil) and international immigration (Japanese, Italian, Lebanese), has created a complex culinary tapestry.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operating in this environment must navigate these historical layers.</w:t>
      </w:r>
    </w:p>
    <w:bookmarkEnd w:id="21"/>
    <w:bookmarkEnd w:id="22"/>
    <w:bookmarkStart w:id="23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study utilizes a mixed-methods approach, combining semi-structured interviews with 50 prominent chefs operating in Brazil São Paulo with ethnographic observations in high-profile kitchens and traditional feiras (farmers' markets).</w:t>
      </w:r>
    </w:p>
    <w:p>
      <w:pPr>
        <w:pStyle w:val="BodyText"/>
      </w:pPr>
      <w:r>
        <w:t xml:space="preserve">Variable</w:t>
      </w:r>
    </w:p>
    <w:bookmarkEnd w:id="23"/>
    <w:bookmarkEnd w:id="24"/>
    <w:p>
      <w:pPr>
        <w:pStyle w:val="BodyText"/>
      </w:pPr>
      <w:r>
        <w:br/>
      </w:r>
    </w:p>
    <w:p>
      <w:pPr>
        <w:pStyle w:val="BodyText"/>
      </w:pPr>
      <w:r>
        <w:t xml:space="preserve">Data Source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Chef Profiles</w:t>
      </w:r>
    </w:p>
    <w:p>
      <w:pPr>
        <w:pStyle w:val="BodyText"/>
      </w:pPr>
      <w:r>
        <w:t xml:space="preserve">Semi-structured Interviews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Regional Sourcing Trends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To evaluate the economic impact of the modern chef on tourism and local agriculture.</w:t>
      </w:r>
    </w:p>
    <w:bookmarkStart w:id="26" w:name="results-analysis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25" w:name="Xcc339383d2b8162b9b41712d43b9da1aaf9916d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25"/>
    <w:bookmarkEnd w:id="26"/>
    <w:bookmarkStart w:id="28" w:name="results-analysis-1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27" w:name="X3cc083bc1c3f271bc8bfad0c6c0c27eeb6739a5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27"/>
    <w:bookmarkEnd w:id="28"/>
    <w:bookmarkStart w:id="30" w:name="results-analysis-2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29" w:name="X1eda41e2d100394e745c8874c46cb6980e99d7d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29"/>
    <w:bookmarkEnd w:id="30"/>
    <w:bookmarkStart w:id="32" w:name="results-analysis-3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31" w:name="Xa421d854522cc5c5a5bac26bd7c8cb130ec7b62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31"/>
    <w:bookmarkEnd w:id="32"/>
    <w:bookmarkStart w:id="34" w:name="results-analysis-4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33" w:name="X699fdb97d5deedbb083dff4e9e273cd6322900a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33"/>
    <w:bookmarkEnd w:id="34"/>
    <w:bookmarkStart w:id="36" w:name="results-analysis-5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35" w:name="Xcdf8912f001aed0356557aadf964bda726c9c16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35"/>
    <w:bookmarkEnd w:id="36"/>
    <w:bookmarkStart w:id="38" w:name="results-analysis-6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37" w:name="Xccbcacd540529e53f1c0b96a56288e9937e4a5e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37"/>
    <w:bookmarkEnd w:id="38"/>
    <w:bookmarkStart w:id="40" w:name="results-analysis-7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39" w:name="X2cfa5a6574d04659cadb0f40a0ff92da1039c08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39"/>
    <w:bookmarkEnd w:id="40"/>
    <w:bookmarkStart w:id="42" w:name="results-analysis-8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41" w:name="X1fb1482a85351847edb9aeb3afb6be79b48af95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41"/>
    <w:bookmarkEnd w:id="42"/>
    <w:bookmarkStart w:id="44" w:name="results-analysis-9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43" w:name="Xe74a3626e2111b1ddbe4474a24e28e7c8d2d284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43"/>
    <w:bookmarkEnd w:id="44"/>
    <w:bookmarkStart w:id="46" w:name="results-analysis-10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45" w:name="Xb1093515bc31c4b3d5513144005f9875dd25fea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45"/>
    <w:bookmarkEnd w:id="46"/>
    <w:bookmarkStart w:id="48" w:name="results-analysis-11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47" w:name="X525625897df06b7c09d12d25119f3fde9c9a042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47"/>
    <w:bookmarkEnd w:id="48"/>
    <w:bookmarkStart w:id="50" w:name="results-analysis-12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49" w:name="X3125e5ea36c7ce065fc3504c1db2cdd597b3e7e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49"/>
    <w:bookmarkEnd w:id="50"/>
    <w:bookmarkStart w:id="52" w:name="results-analysis-13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51" w:name="X1290ab0f8da4030720e8a90d13b0fddb63aeb8a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51"/>
    <w:bookmarkEnd w:id="52"/>
    <w:bookmarkStart w:id="54" w:name="results-analysis-14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53" w:name="X08cd7a87d1e10add2bb998e578ac8e50d083237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53"/>
    <w:bookmarkEnd w:id="54"/>
    <w:bookmarkStart w:id="56" w:name="results-analysis-15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55" w:name="Xcbdb47a36dc7c8a8bc03190da499e7734f18431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55"/>
    <w:bookmarkEnd w:id="56"/>
    <w:bookmarkStart w:id="58" w:name="results-analysis-16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57" w:name="X26a0cc7f7743abdd7468a3aa5cb20d8acb184d4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57"/>
    <w:bookmarkEnd w:id="58"/>
    <w:bookmarkStart w:id="60" w:name="results-analysis-17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59" w:name="X255698d16677d9eb1d8a001a4117e8820398b82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59"/>
    <w:bookmarkEnd w:id="60"/>
    <w:bookmarkStart w:id="62" w:name="results-analysis-18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61" w:name="Xa4f20c60f6fce1e67dd2555314e6749f4b8e689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61"/>
    <w:bookmarkEnd w:id="62"/>
    <w:bookmarkStart w:id="64" w:name="results-analysis-19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63" w:name="Xcfd5431fe91c86a0186857eedc03874953cdb1a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63"/>
    <w:bookmarkEnd w:id="64"/>
    <w:bookmarkStart w:id="66" w:name="results-analysis-20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65" w:name="X0c3450c5df2425ce27b0f096b05c53b50ce64ce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 professionals in this specific geographic context.</w:t>
      </w:r>
    </w:p>
    <w:bookmarkEnd w:id="65"/>
    <w:bookmarkEnd w:id="66"/>
    <w:bookmarkStart w:id="68" w:name="results-analysis-21"/>
    <w:p>
      <w:pPr>
        <w:pStyle w:val="Heading2"/>
      </w:pPr>
      <w:r>
        <w:t xml:space="preserve">4. Results &amp; Analysis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analysis reveals three major trends driven by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Brazil São Paulo:</w:t>
      </w:r>
    </w:p>
    <w:bookmarkStart w:id="67" w:name="X6c0394ad932a7ff9ff96f0190ae988956fcff32"/>
    <w:p>
      <w:pPr>
        <w:pStyle w:val="Heading3"/>
      </w:pPr>
      <w:r>
        <w:t xml:space="preserve">A. Valorization of Indigenous Ingredients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highlight sustainability practices adopted by culinary</w:t>
      </w:r>
    </w:p>
    <w:bookmarkEnd w:id="67"/>
    <w:bookmarkEnd w:id="6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Culinary Evolution of the Chef in Brazil São Paulo</dc:title>
  <dc:creator/>
  <dc:language>en</dc:language>
  <cp:keywords/>
  <dcterms:created xsi:type="dcterms:W3CDTF">2026-07-29T22:09:01Z</dcterms:created>
  <dcterms:modified xsi:type="dcterms:W3CDTF">2026-07-29T22:09:01Z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