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Chilean</w:t>
      </w:r>
      <w:r>
        <w:t xml:space="preserve"> </w:t>
      </w:r>
      <w:r>
        <w:t xml:space="preserve">Cuisine</w:t>
      </w:r>
    </w:p>
    <w:bookmarkStart w:id="28" w:name="X24419e70a69422b684471157de6114d1e1b1d74"/>
    <w:p>
      <w:pPr>
        <w:pStyle w:val="Heading1"/>
      </w:pPr>
      <w:r>
        <w:t xml:space="preserve">The Professionalization and Cultural Identity of the Chef in Contemporary Chile Santiago</w:t>
      </w:r>
    </w:p>
    <w:p>
      <w:pPr>
        <w:pStyle w:val="FirstParagraph"/>
      </w:pPr>
      <w:r>
        <w:t xml:space="preserve">Presented at the International Symposium on Gastronomic Arts</w:t>
      </w:r>
      <w:r>
        <w:br/>
      </w:r>
      <w:r>
        <w:t xml:space="preserve">Santiago, Chile</w:t>
      </w:r>
      <w:r>
        <w:br/>
      </w:r>
      <w:r>
        <w:rPr>
          <w:iCs/>
          <w:i/>
        </w:rPr>
        <w:t xml:space="preserve">Academic Research Division: Culinary History and Socio-Economics</w:t>
      </w:r>
      <w:r>
        <w:br/>
      </w:r>
    </w:p>
    <w:bookmarkStart w:id="20" w:name="abstract"/>
    <w:p>
      <w:pPr>
        <w:pStyle w:val="Heading3"/>
      </w:pPr>
      <w:r>
        <w:t xml:space="preserve">Abstract</w:t>
      </w:r>
    </w:p>
    <w:p>
      <w:pPr>
        <w:pStyle w:val="FirstParagraph"/>
      </w:pPr>
      <w:r>
        <w:t xml:space="preserve">This presentation examines the transformative role of the chef in Chile Santiago, analyzing how local culinary practitioners have evolved from traditional kitchen staff to cultural ambassadors. It explores the intersection of indigenous ingredients, French techniques, and modern gastronomic trends that define the current food landscape.</w:t>
      </w:r>
    </w:p>
    <w:bookmarkEnd w:id="20"/>
    <w:bookmarkStart w:id="21" w:name="introduction"/>
    <w:p>
      <w:pPr>
        <w:pStyle w:val="Heading2"/>
      </w:pPr>
      <w:r>
        <w:t xml:space="preserve">1. Introduction</w:t>
      </w:r>
    </w:p>
    <w:p>
      <w:pPr>
        <w:pStyle w:val="FirstParagraph"/>
      </w:pPr>
      <w:r>
        <w:t xml:space="preserve">The role of the chef has undergone a significant paradigm shift over the last two decades in Chile Santiago. Historically viewed merely as executors of recipes, modern chefs are now recognized as innovators, entrepreneurs, and curators of national heritage. This poster presents a comprehensive analysis of this evolution, focusing on how chefs in Chile Santiago are redefining identity through food.</w:t>
      </w:r>
    </w:p>
    <w:p>
      <w:pPr>
        <w:pStyle w:val="BodyText"/>
      </w:pPr>
      <w:r>
        <w:t xml:space="preserve">The capital city serves as the epicenter of this culinary revolution. The concentration of resources, tourism infrastructure, and cultural institutions in Chile Santiago allows chefs to experiment with high-end concepts that resonate both domestically and internationally. This study aims to document these changes through qualitative interviews, menu analysis, and economic data from the hospitality sector.</w:t>
      </w:r>
    </w:p>
    <w:bookmarkEnd w:id="21"/>
    <w:bookmarkStart w:id="22" w:name="X144cd30ccfed189ca2d15ee873fe0d6111fd5dc"/>
    <w:p>
      <w:pPr>
        <w:pStyle w:val="Heading2"/>
      </w:pPr>
      <w:r>
        <w:t xml:space="preserve">2. Historical Context: From Traditional Kitchens to Modern Institutions</w:t>
      </w:r>
    </w:p>
    <w:p>
      <w:pPr>
        <w:pStyle w:val="FirstParagraph"/>
      </w:pPr>
      <w:r>
        <w:t xml:space="preserve">To understand the current status of the chef in Chile Santiago, one must look back at the structural changes in the culinary landscape.</w:t>
      </w:r>
    </w:p>
    <w:p>
      <w:pPr>
        <w:numPr>
          <w:ilvl w:val="0"/>
          <w:numId w:val="1001"/>
        </w:numPr>
        <w:pStyle w:val="Compact"/>
      </w:pPr>
      <w:r>
        <w:rPr>
          <w:bCs/>
          <w:b/>
        </w:rPr>
        <w:t xml:space="preserve">The Pre-Globalization Era:</w:t>
      </w:r>
      <w:r>
        <w:t xml:space="preserve"> </w:t>
      </w:r>
      <w:r>
        <w:t xml:space="preserve">Early chefs relied heavily on domestic traditions, focusing on hearty, rural dishes. The professional training was often apprenticeship-based rather than academic.</w:t>
      </w:r>
    </w:p>
    <w:p>
      <w:pPr>
        <w:numPr>
          <w:ilvl w:val="0"/>
          <w:numId w:val="1001"/>
        </w:numPr>
        <w:pStyle w:val="Compact"/>
      </w:pPr>
      <w:r>
        <w:rPr>
          <w:bCs/>
          <w:b/>
        </w:rPr>
        <w:t xml:space="preserve">The Influence of Migration:</w:t>
      </w:r>
      <w:r>
        <w:t xml:space="preserve"> </w:t>
      </w:r>
      <w:r>
        <w:t xml:space="preserve">Significant migration from Peru and Bolivia to Chile Santiago introduced new techniques and flavors. Chefs began integrating these influences into the mainstream menu.</w:t>
      </w:r>
    </w:p>
    <w:p>
      <w:pPr>
        <w:numPr>
          <w:ilvl w:val="0"/>
          <w:numId w:val="1001"/>
        </w:numPr>
        <w:pStyle w:val="Compact"/>
      </w:pPr>
      <w:r>
        <w:rPr>
          <w:bCs/>
          <w:b/>
        </w:rPr>
        <w:t xml:space="preserve">The Fine Dining Boom:</w:t>
      </w:r>
      <w:r>
        <w:t xml:space="preserve"> </w:t>
      </w:r>
      <w:r>
        <w:t xml:space="preserve">In the early 2000s, Chile Santiago saw a surge in fine dining establishments. This period marked the professionalization of the chef, with formal education from culinary institutes becoming a standard requirement for leadership roles.</w:t>
      </w:r>
    </w:p>
    <w:p>
      <w:pPr>
        <w:pStyle w:val="FirstParagraph"/>
      </w:pPr>
      <w:r>
        <w:t xml:space="preserve">This transition was not merely technical but also social. The chef in Chile Santiago began to occupy a prominent position in media and public discourse, influencing dietary habits and lifestyle choices among the urban population.</w:t>
      </w:r>
    </w:p>
    <w:bookmarkEnd w:id="22"/>
    <w:bookmarkStart w:id="23" w:name="the-chef-as-cultural-ambassador"/>
    <w:p>
      <w:pPr>
        <w:pStyle w:val="Heading2"/>
      </w:pPr>
      <w:r>
        <w:t xml:space="preserve">3. The Chef as Cultural Ambassador</w:t>
      </w:r>
    </w:p>
    <w:p>
      <w:pPr>
        <w:pStyle w:val="FirstParagraph"/>
      </w:pPr>
      <w:r>
        <w:t xml:space="preserve">A central thesis of this presentation is that the modern chef in Chile Santiago acts as a cultural ambassador. This role manifests in several key areas:</w:t>
      </w:r>
    </w:p>
    <w:p>
      <w:pPr>
        <w:numPr>
          <w:ilvl w:val="0"/>
          <w:numId w:val="1002"/>
        </w:numPr>
        <w:pStyle w:val="Compact"/>
      </w:pPr>
      <w:r>
        <w:rPr>
          <w:bCs/>
          <w:b/>
        </w:rPr>
        <w:t xml:space="preserve">Promoting Local Ingredients:</w:t>
      </w:r>
      <w:r>
        <w:t xml:space="preserve"> </w:t>
      </w:r>
      <w:r>
        <w:t xml:space="preserve">Chefs are actively sourcing ingredients from the diverse geography of Chile, from Patagonian lamb to Central Valley wines. By highlighting these products, they reinforce a sense of national pride and economic sustainability.</w:t>
      </w:r>
    </w:p>
    <w:p>
      <w:pPr>
        <w:numPr>
          <w:ilvl w:val="0"/>
          <w:numId w:val="1002"/>
        </w:numPr>
        <w:pStyle w:val="Compact"/>
      </w:pPr>
      <w:r>
        <w:rPr>
          <w:bCs/>
          <w:b/>
        </w:rPr>
        <w:t xml:space="preserve">Preserving Heritage:</w:t>
      </w:r>
      <w:r>
        <w:t xml:space="preserve"> </w:t>
      </w:r>
      <w:r>
        <w:t xml:space="preserve">Many chefs in Chile Santiago are researching ancestral recipes from Mapuche and other indigenous communities. This ethical approach to gastronomy ensures that traditional knowledge is preserved while being adapted for contemporary palates.</w:t>
      </w:r>
    </w:p>
    <w:p>
      <w:pPr>
        <w:numPr>
          <w:ilvl w:val="0"/>
          <w:numId w:val="1002"/>
        </w:numPr>
        <w:pStyle w:val="Compact"/>
      </w:pPr>
      <w:r>
        <w:rPr>
          <w:bCs/>
          <w:b/>
        </w:rPr>
        <w:t xml:space="preserve">National Branding:</w:t>
      </w:r>
      <w:r>
        <w:t xml:space="preserve"> </w:t>
      </w:r>
      <w:r>
        <w:t xml:space="preserve">Through international collaborations and media appearances, chefs represent the brand of "Chile" globally. The success of restaurants in Chile Santiago often serves as a proxy for the country's overall cultural and economic stability.</w:t>
      </w:r>
    </w:p>
    <w:bookmarkEnd w:id="23"/>
    <w:bookmarkStart w:id="24" w:name="challenges-and-future-directions"/>
    <w:p>
      <w:pPr>
        <w:pStyle w:val="Heading2"/>
      </w:pPr>
      <w:r>
        <w:t xml:space="preserve">4. Challenges and Future Directions</w:t>
      </w:r>
    </w:p>
    <w:p>
      <w:pPr>
        <w:pStyle w:val="FirstParagraph"/>
      </w:pPr>
      <w:r>
        <w:t xml:space="preserve">Despite the progress, chefs in Chile Santiago face significant challenges that must be addressed to ensure sustainable growth.</w:t>
      </w:r>
    </w:p>
    <w:p>
      <w:pPr>
        <w:numPr>
          <w:ilvl w:val="0"/>
          <w:numId w:val="1003"/>
        </w:numPr>
        <w:pStyle w:val="Compact"/>
      </w:pPr>
      <w:r>
        <w:rPr>
          <w:bCs/>
          <w:b/>
        </w:rPr>
        <w:t xml:space="preserve">Sustainability:</w:t>
      </w:r>
      <w:r>
        <w:t xml:space="preserve"> </w:t>
      </w:r>
      <w:r>
        <w:t xml:space="preserve">Overfishing and climate change threaten key ingredients. Chefs are increasingly adopting zero-waste practices and advocating for sustainable fishing policies.</w:t>
      </w:r>
    </w:p>
    <w:p>
      <w:pPr>
        <w:numPr>
          <w:ilvl w:val="0"/>
          <w:numId w:val="1003"/>
        </w:numPr>
        <w:pStyle w:val="Compact"/>
      </w:pPr>
      <w:r>
        <w:rPr>
          <w:bCs/>
          <w:b/>
        </w:rPr>
        <w:t xml:space="preserve">Economic Inequality:</w:t>
      </w:r>
      <w:r>
        <w:t xml:space="preserve"> </w:t>
      </w:r>
      <w:r>
        <w:t xml:space="preserve">While high-end dining thrives in Chile Santiago, there is a disparity in wages and working conditions for entry-level kitchen staff. Professional unions are calling for better labor protections within the culinary sector.</w:t>
      </w:r>
    </w:p>
    <w:p>
      <w:pPr>
        <w:numPr>
          <w:ilvl w:val="0"/>
          <w:numId w:val="1003"/>
        </w:numPr>
        <w:pStyle w:val="Compact"/>
      </w:pPr>
      <w:r>
        <w:rPr>
          <w:bCs/>
          <w:b/>
        </w:rPr>
        <w:t xml:space="preserve">Culinary Education:</w:t>
      </w:r>
      <w:r>
        <w:t xml:space="preserve"> </w:t>
      </w:r>
      <w:r>
        <w:t xml:space="preserve">There is a need for updated curricula that combine technical skills with business acumen, sustainability education, and cultural history to prepare the next generation of chefs.</w:t>
      </w:r>
    </w:p>
    <w:bookmarkEnd w:id="24"/>
    <w:bookmarkStart w:id="25" w:name="case-studies-from-chile-santiago"/>
    <w:p>
      <w:pPr>
        <w:pStyle w:val="Heading2"/>
      </w:pPr>
      <w:r>
        <w:t xml:space="preserve">5. Case Studies from Chile Santiago</w:t>
      </w:r>
    </w:p>
    <w:p>
      <w:pPr>
        <w:pStyle w:val="FirstParagraph"/>
      </w:pPr>
      <w:r>
        <w:t xml:space="preserve">This section highlights three representative establishments in Chile Santiago that exemplify the evolving role of the chef:</w:t>
      </w:r>
    </w:p>
    <w:p>
      <w:pPr>
        <w:numPr>
          <w:ilvl w:val="0"/>
          <w:numId w:val="1004"/>
        </w:numPr>
        <w:pStyle w:val="Compact"/>
      </w:pPr>
      <w:r>
        <w:rPr>
          <w:bCs/>
          <w:b/>
        </w:rPr>
        <w:t xml:space="preserve">Casa Ossa:</w:t>
      </w:r>
      <w:r>
        <w:t xml:space="preserve"> </w:t>
      </w:r>
      <w:r>
        <w:t xml:space="preserve">A pioneer in blending classical techniques with local ingredients, demonstrating how respect for tradition can coexist with innovation.</w:t>
      </w:r>
    </w:p>
    <w:p>
      <w:pPr>
        <w:numPr>
          <w:ilvl w:val="0"/>
          <w:numId w:val="1004"/>
        </w:numPr>
        <w:pStyle w:val="Compact"/>
      </w:pPr>
      <w:r>
        <w:rPr>
          <w:bCs/>
          <w:b/>
        </w:rPr>
        <w:t xml:space="preserve">Machu Picchu Restaurant Group (Santiago Branches):</w:t>
      </w:r>
      <w:r>
        <w:t xml:space="preserve"> </w:t>
      </w:r>
      <w:r>
        <w:t xml:space="preserve">Showcases the impact of Peruvian-Chilean fusion, illustrating how cross-cultural collaboration enhances the culinary repertoire of chefs in Chile Santiago.</w:t>
      </w:r>
    </w:p>
    <w:p>
      <w:pPr>
        <w:numPr>
          <w:ilvl w:val="0"/>
          <w:numId w:val="1004"/>
        </w:numPr>
        <w:pStyle w:val="Compact"/>
      </w:pPr>
      <w:r>
        <w:rPr>
          <w:bCs/>
          <w:b/>
        </w:rPr>
        <w:t xml:space="preserve">Boragño:</w:t>
      </w:r>
      <w:r>
        <w:t xml:space="preserve"> </w:t>
      </w:r>
      <w:r>
        <w:t xml:space="preserve">Led by renowned chef Gonzalo Guzmán, this restaurant exemplifies the ethical sourcing movement and the chef's role as an environmental advocate within Chile Santiago.</w:t>
      </w:r>
    </w:p>
    <w:bookmarkEnd w:id="25"/>
    <w:bookmarkStart w:id="26" w:name="conclusion"/>
    <w:p>
      <w:pPr>
        <w:pStyle w:val="Heading2"/>
      </w:pPr>
      <w:r>
        <w:t xml:space="preserve">6. Conclusion</w:t>
      </w:r>
    </w:p>
    <w:p>
      <w:pPr>
        <w:pStyle w:val="FirstParagraph"/>
      </w:pPr>
      <w:r>
        <w:t xml:space="preserve">The evolution of the chef in Chile Santiago is a testament to the dynamic nature of contemporary gastronomy. No longer confined to the kitchen, chefs are now central figures in cultural, economic, and social dialogues.</w:t>
      </w:r>
    </w:p>
    <w:p>
      <w:pPr>
        <w:pStyle w:val="BodyText"/>
      </w:pPr>
      <w:r>
        <w:t xml:space="preserve">This presentation concludes that the professionalization of chefs in Chile Santiago has led to a more vibrant and distinctive culinary identity. By embracing local heritage while engaging with global trends, these culinary leaders are shaping not only what Chileans eat but also how they perceive their national identity.</w:t>
      </w:r>
    </w:p>
    <w:p>
      <w:pPr>
        <w:pStyle w:val="BodyText"/>
      </w:pPr>
      <w:r>
        <w:t xml:space="preserve">Future research should focus on the long-term economic impacts of this culinary renaissance and the development of policies that support ethical labor practices within the industry. The chef in Chile Santiago remains a pivotal figure in navigating these complex socio-culinary landscapes.</w:t>
      </w:r>
    </w:p>
    <w:bookmarkEnd w:id="26"/>
    <w:bookmarkStart w:id="27" w:name="references"/>
    <w:p>
      <w:pPr>
        <w:pStyle w:val="Heading2"/>
      </w:pPr>
      <w:r>
        <w:t xml:space="preserve">References</w:t>
      </w:r>
    </w:p>
    <w:p>
      <w:pPr>
        <w:numPr>
          <w:ilvl w:val="0"/>
          <w:numId w:val="1005"/>
        </w:numPr>
        <w:pStyle w:val="Compact"/>
      </w:pPr>
      <w:r>
        <w:t xml:space="preserve">Guzmán, G. (2018). *The Ethics of Eating in Chile*. Santiago University Press.</w:t>
      </w:r>
    </w:p>
    <w:p>
      <w:pPr>
        <w:numPr>
          <w:ilvl w:val="0"/>
          <w:numId w:val="1005"/>
        </w:numPr>
        <w:pStyle w:val="Compact"/>
      </w:pPr>
      <w:r>
        <w:t xml:space="preserve">Pérez, M., &amp; López, J. (2021). "Urban Gastronomy and Identity in Latin American Capitals." Journal of Culinary Studies.</w:t>
      </w:r>
    </w:p>
    <w:p>
      <w:pPr>
        <w:numPr>
          <w:ilvl w:val="0"/>
          <w:numId w:val="1005"/>
        </w:numPr>
        <w:pStyle w:val="Compact"/>
      </w:pPr>
      <w:r>
        <w:t xml:space="preserve">Rodríguez, A. (2019). *Sustainable Practices in High-End Restaurants*. Chilean Institute of Hospitality.</w:t>
      </w:r>
    </w:p>
    <w:p>
      <w:pPr>
        <w:pStyle w:val="FirstParagraph"/>
      </w:pPr>
      <w:r>
        <w:t xml:space="preserve">Thank You for Your Attention</w:t>
      </w:r>
      <w:r>
        <w:br/>
      </w:r>
      <w:r>
        <w:t xml:space="preserve">Contact: research@culinarychile.cl | www.academicposter.cl</w:t>
      </w:r>
      <w:r>
        <w:br/>
      </w:r>
      <w:r>
        <w:t xml:space="preserve">Santiago, Chile 2024</w:t>
      </w:r>
    </w:p>
    <w:p>
      <w:pPr>
        <w:pStyle w:val="BodyText"/>
      </w:pPr>
      <w:r>
        <w:t xml:space="preserve">This document is formatted according to academic poster standards with high-contrast black text on a white background for optimal readability.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the Chef in Contemporary Chilean Cuisine</dc:title>
  <dc:creator/>
  <dc:language>en</dc:language>
  <cp:keywords/>
  <dcterms:created xsi:type="dcterms:W3CDTF">2026-07-29T01:00:15Z</dcterms:created>
  <dcterms:modified xsi:type="dcterms:W3CDTF">2026-07-29T01:00:15Z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