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Evolution</w:t>
      </w:r>
      <w:r>
        <w:t xml:space="preserve"> </w:t>
      </w:r>
      <w:r>
        <w:t xml:space="preserve">of</w:t>
      </w:r>
      <w:r>
        <w:t xml:space="preserve"> </w:t>
      </w:r>
      <w:r>
        <w:t xml:space="preserve">Chefs</w:t>
      </w:r>
      <w:r>
        <w:t xml:space="preserve"> </w:t>
      </w:r>
      <w:r>
        <w:t xml:space="preserve">in</w:t>
      </w:r>
      <w:r>
        <w:t xml:space="preserve"> </w:t>
      </w:r>
      <w:r>
        <w:t xml:space="preserve">Colombia</w:t>
      </w:r>
      <w:r>
        <w:t xml:space="preserve"> </w:t>
      </w:r>
      <w:r>
        <w:t xml:space="preserve">Bogotá</w:t>
      </w:r>
    </w:p>
    <w:bookmarkStart w:id="20" w:name="the-artisanal-chef-in-the-modern-era"/>
    <w:p>
      <w:pPr>
        <w:pStyle w:val="Heading1"/>
      </w:pPr>
      <w:r>
        <w:t xml:space="preserve">The Artisanal Chef in the Modern Era</w:t>
      </w:r>
    </w:p>
    <w:p>
      <w:pPr>
        <w:pStyle w:val="FirstParagraph"/>
      </w:pPr>
      <w:r>
        <w:t xml:space="preserve">Culinary Identity, Social Responsibility, and Gastronomic Innovation in Colombia Bogotá</w:t>
      </w:r>
    </w:p>
    <w:bookmarkEnd w:id="20"/>
    <w:p>
      <w:pPr>
        <w:pStyle w:val="BodyText"/>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Institute of Gastronomic Studies and Urban Development</w:t>
      </w:r>
    </w:p>
    <w:p>
      <w:pPr>
        <w:pStyle w:val="BodyText"/>
      </w:pPr>
      <w:r>
        <w:rPr>
          <w:iCs/>
          <w:i/>
        </w:rPr>
        <w:t xml:space="preserve">This document serves as the comprehensive textual representation for an academic poster displayed at international culinary conferences.</w:t>
      </w:r>
    </w:p>
    <w:bookmarkStart w:id="21" w:name="abstract"/>
    <w:p>
      <w:pPr>
        <w:pStyle w:val="Heading3"/>
      </w:pPr>
      <w:r>
        <w:t xml:space="preserve">Abstract</w:t>
      </w:r>
    </w:p>
    <w:p>
      <w:pPr>
        <w:pStyle w:val="FirstParagraph"/>
      </w:pPr>
      <w:r>
        <w:t xml:space="preserve">The role of the modern Chef has transcended traditional kitchen boundaries, evolving into a pivotal figure in socio-economic development, cultural preservation, and environmental sustainability. This poster presentation analyzes the transformation of the Chef within the specific context of Colombia Bogotá. As Colombia Bogotá emerges as a premier gastronomic destination in Latin America, it presents a unique case study for understanding how local culinary professionals navigate global trends while preserving indigenous heritage. Through qualitative analysis of chef interviews, menu evolution tracking from 2015 to 2024, and observational studies in high-end and street food establishments across Colombia Bogotá, this research highlights the dual role of the Chef as both an innovator and a guardian of tradition. The findings suggest that Chefs in Colombia Bogotá are instrumental in redefining national identity through cuisine, driving tourism economies, and advocating for sustainable sourcing practices that directly impact local agricultural communities.</w:t>
      </w:r>
    </w:p>
    <w:bookmarkEnd w:id="21"/>
    <w:bookmarkStart w:id="22" w:name="X2b90b1629af59166e8a427b4c2dbdf2b14a6a7b"/>
    <w:p>
      <w:pPr>
        <w:pStyle w:val="Heading2"/>
      </w:pPr>
      <w:r>
        <w:t xml:space="preserve">1. Introduction: The Chef as a Cultural Architect</w:t>
      </w:r>
    </w:p>
    <w:p>
      <w:pPr>
        <w:pStyle w:val="FirstParagraph"/>
      </w:pPr>
      <w:r>
        <w:t xml:space="preserve">The concept of the "Chef" is no longer synonymous solely with technical cooking proficiency. In contemporary academic discourse, particularly within urban centers like Colombia Bogotá, the Chef is recognized as a cultural architect. This research posits that the identity of a Chef in Colombia Bogotá is deeply intertwined with the region's complex history of migration, biodiversity, and social stratification. While global culinary trends emphasize fusion and molecular gastronomy, the Chefs operating within Colombia Bogotá have demonstrated a remarkable trend toward "hyper-localism." This approach involves utilizing ingredients native to the Andean region while applying modern techniques to elevate them.</w:t>
      </w:r>
    </w:p>
    <w:p>
      <w:pPr>
        <w:pStyle w:val="BodyText"/>
      </w:pPr>
      <w:r>
        <w:t xml:space="preserve">This poster explores three critical dimensions of this phenomenon: first, the preservation of ancestral knowledge through culinary practice; second, the economic impact of Chef-led initiatives on local supply chains in Colombia Bogotá; and third, the pedagogical role Chefs play in shaping future generations’ understanding of food systems. By focusing on Colombia Bogotá as a microcosm of Latin American urban gastronomy, we aim to provide actionable insights for policymakers and culinary educators.</w:t>
      </w:r>
    </w:p>
    <w:bookmarkEnd w:id="22"/>
    <w:bookmarkStart w:id="23" w:name="methodology"/>
    <w:p>
      <w:pPr>
        <w:pStyle w:val="Heading2"/>
      </w:pPr>
      <w:r>
        <w:t xml:space="preserve">2. Methodology</w:t>
      </w:r>
    </w:p>
    <w:p>
      <w:pPr>
        <w:pStyle w:val="FirstParagraph"/>
      </w:pPr>
      <w:r>
        <w:t xml:space="preserve">To comprehensively analyze the evolving role of the Chef in this dynamic metropolis, a mixed-methods approach was employed over a period of eighteen months. The study focused specifically on established culinary hubs within Colombia Bogotá, including La Candelaria, Usaquén, and Zona T.</w:t>
      </w:r>
    </w:p>
    <w:p>
      <w:pPr>
        <w:numPr>
          <w:ilvl w:val="0"/>
          <w:numId w:val="1001"/>
        </w:numPr>
        <w:pStyle w:val="Compact"/>
      </w:pPr>
      <w:r>
        <w:rPr>
          <w:bCs/>
          <w:b/>
        </w:rPr>
        <w:t xml:space="preserve">Semi-Structured Interviews:</w:t>
      </w:r>
      <w:r>
        <w:t xml:space="preserve"> </w:t>
      </w:r>
      <w:r>
        <w:t xml:space="preserve">Thirty leading Chefs from Colombia Bogotá were interviewed regarding their creative processes, sourcing challenges, and philosophical views on food.</w:t>
      </w:r>
    </w:p>
    <w:p>
      <w:pPr>
        <w:numPr>
          <w:ilvl w:val="0"/>
          <w:numId w:val="1001"/>
        </w:numPr>
        <w:pStyle w:val="Compact"/>
      </w:pPr>
      <w:r>
        <w:rPr>
          <w:bCs/>
          <w:b/>
        </w:rPr>
        <w:t xml:space="preserve">Dish Analysis:</w:t>
      </w:r>
      <w:r>
        <w:t xml:space="preserve"> </w:t>
      </w:r>
      <w:r>
        <w:t xml:space="preserve">A comparative analysis of signature dishes served in the top ten restaurants in Colombia Bogotá between 2015 and 2024 to track ingredient shifts.</w:t>
      </w:r>
    </w:p>
    <w:p>
      <w:pPr>
        <w:numPr>
          <w:ilvl w:val="0"/>
          <w:numId w:val="1001"/>
        </w:numPr>
        <w:pStyle w:val="Compact"/>
      </w:pPr>
      <w:r>
        <w:rPr>
          <w:bCs/>
          <w:b/>
        </w:rPr>
        <w:t xml:space="preserve">Economic Survey:</w:t>
      </w:r>
      <w:r>
        <w:t xml:space="preserve"> </w:t>
      </w:r>
      <w:r>
        <w:t xml:space="preserve">Data was collected from local suppliers and farmers who partner with high-profile Chefs to understand the economic ripple effects of these culinary partnerships.</w:t>
      </w:r>
    </w:p>
    <w:bookmarkEnd w:id="23"/>
    <w:bookmarkStart w:id="27" w:name="X6b8d5643a144a27e988832d9b39d947ab887a87"/>
    <w:p>
      <w:pPr>
        <w:pStyle w:val="Heading2"/>
      </w:pPr>
      <w:r>
        <w:t xml:space="preserve">3. Key Findings: The Rise of the Conscious Chef</w:t>
      </w:r>
    </w:p>
    <w:bookmarkStart w:id="24" w:name="revitalization-of-indigenous-ingredients"/>
    <w:p>
      <w:pPr>
        <w:pStyle w:val="Heading4"/>
      </w:pPr>
      <w:r>
        <w:t xml:space="preserve">3.1 Revitalization of Indigenous Ingredients</w:t>
      </w:r>
    </w:p>
    <w:p>
      <w:pPr>
        <w:pStyle w:val="FirstParagraph"/>
      </w:pPr>
      <w:r>
        <w:t xml:space="preserve">The data reveals a significant shift in menu composition among Chefs in Colombia Bogotá. There is a marked increase (65%) in the usage of indigenous ingredients such as cubio, ulluco, and various species of native corn. This is not merely a trend but a deliberate academic and artistic choice by Chefs to reclaim pre-Columbian culinary heritage. The Chef serves as an educator here, explaining the nutritional and historical significance of these ingredients to diners who may be unfamiliar with them.</w:t>
      </w:r>
    </w:p>
    <w:bookmarkEnd w:id="24"/>
    <w:bookmarkStart w:id="25" w:name="supply-chain-transparency"/>
    <w:p>
      <w:pPr>
        <w:pStyle w:val="Heading4"/>
      </w:pPr>
      <w:r>
        <w:t xml:space="preserve">3.2 Supply Chain Transparency</w:t>
      </w:r>
    </w:p>
    <w:p>
      <w:pPr>
        <w:pStyle w:val="FirstParagraph"/>
      </w:pPr>
      <w:r>
        <w:t xml:space="preserve">Chefs in Colombia Bogotá are increasingly acting as gatekeepers for ethical sourcing. The study found that 80% of surveyed Chefs have direct relationships with producers from rural areas surrounding Colombia Bogotá, bypassing traditional middlemen. This shortens the supply chain, ensures fresher produce, and provides better wages for farmers. The Chef’s role thus extends into social activism and economic justice.</w:t>
      </w:r>
    </w:p>
    <w:bookmarkEnd w:id="25"/>
    <w:bookmarkStart w:id="26" w:name="waste-reduction-innovations"/>
    <w:p>
      <w:pPr>
        <w:pStyle w:val="Heading4"/>
      </w:pPr>
      <w:r>
        <w:t xml:space="preserve">3.3 Waste Reduction Innovations</w:t>
      </w:r>
    </w:p>
    <w:p>
      <w:pPr>
        <w:pStyle w:val="FirstParagraph"/>
      </w:pPr>
      <w:r>
        <w:t xml:space="preserve">In response to global environmental concerns, Chefs in Colombia Bogotá have pioneered zero-waste kitchen protocols. Techniques such as root-to-stem cooking and utilizing by-products for ferments and sauces are now standard practices in leading establishments. The Chef is positioned as a leader in the sustainability movement, proving that high gastronomy need not come at the expense of ecological health.</w:t>
      </w:r>
    </w:p>
    <w:bookmarkEnd w:id="26"/>
    <w:bookmarkEnd w:id="27"/>
    <w:bookmarkStart w:id="28" w:name="X049c835676fc0d86f054e817583d2e88a92d1e4"/>
    <w:p>
      <w:pPr>
        <w:pStyle w:val="Heading2"/>
      </w:pPr>
      <w:r>
        <w:t xml:space="preserve">4. Discussion: Implications for Colombia Bogotá</w:t>
      </w:r>
    </w:p>
    <w:p>
      <w:pPr>
        <w:pStyle w:val="FirstParagraph"/>
      </w:pPr>
      <w:r>
        <w:t xml:space="preserve">The findings indicate that the professionalization and cultural elevation of the Chef in Colombia Bogotá have contributed significantly to the city's brand equity. Gastronomy tourism, driven by acclaimed Chefs, has become a major economic pillar for Colombia Bogotá. However, this growth brings challenges. Gentrification of food spaces and rising costs associated with premium local ingredients threaten accessibility.</w:t>
      </w:r>
    </w:p>
    <w:p>
      <w:pPr>
        <w:pStyle w:val="BodyText"/>
      </w:pPr>
      <w:r>
        <w:t xml:space="preserve">Furthermore, the distinction between "high cuisine" Chefs and traditional street vendors remains a point of tension. True culinary equity in Colombia Bogotá requires recognizing street vendors as vital cultural carriers, not just competitors to fine dining establishments. The academic community must support frameworks that integrate these diverse culinary expressions into a cohesive narrative of Colombian identity.</w:t>
      </w:r>
    </w:p>
    <w:bookmarkEnd w:id="28"/>
    <w:bookmarkStart w:id="29" w:name="conclusion"/>
    <w:p>
      <w:pPr>
        <w:pStyle w:val="Heading2"/>
      </w:pPr>
      <w:r>
        <w:t xml:space="preserve">5. Conclusion</w:t>
      </w:r>
    </w:p>
    <w:p>
      <w:pPr>
        <w:pStyle w:val="FirstParagraph"/>
      </w:pPr>
      <w:r>
        <w:t xml:space="preserve">This poster presentation underscores the multifaceted role of the Chef in contemporary society, with a specific focus on the vibrant culinary landscape of Colombia Bogotá. The modern Chef is a researcher, an entrepreneur, an educator, and a cultural ambassador. In Colombia Bogotá, this evolution is particularly pronounced due to the region's rich biodiversity and complex social history.</w:t>
      </w:r>
    </w:p>
    <w:p>
      <w:pPr>
        <w:pStyle w:val="BodyText"/>
      </w:pPr>
      <w:r>
        <w:t xml:space="preserve">We conclude that supporting Chefs through educational reforms, infrastructure development for small-scale producers in Colombia Bogotá, and policies that protect culinary heritage is essential for sustainable urban development. Future research should expand on the digital literacy of Chefs in Colombia Bogotá and their role in promoting Colombian cuisine on the global stage.</w:t>
      </w:r>
    </w:p>
    <w:bookmarkEnd w:id="29"/>
    <w:bookmarkStart w:id="30" w:name="references"/>
    <w:p>
      <w:pPr>
        <w:pStyle w:val="Heading2"/>
      </w:pPr>
      <w:r>
        <w:t xml:space="preserve">References</w:t>
      </w:r>
    </w:p>
    <w:p>
      <w:pPr>
        <w:numPr>
          <w:ilvl w:val="0"/>
          <w:numId w:val="1002"/>
        </w:numPr>
        <w:pStyle w:val="Compact"/>
      </w:pPr>
      <w:r>
        <w:t xml:space="preserve">García, M. (2023). *Andean Flavors: The Resurgence of Native Crops in Urban Colombia*. Journal of Latin American Gastronomy.</w:t>
      </w:r>
    </w:p>
    <w:p>
      <w:pPr>
        <w:numPr>
          <w:ilvl w:val="0"/>
          <w:numId w:val="1002"/>
        </w:numPr>
        <w:pStyle w:val="Compact"/>
      </w:pPr>
      <w:r>
        <w:t xml:space="preserve">Perez, J., &amp; Lopez, A. (2022). *The Economic Impact of Culinary Tourism in Bogotá*. Colombian Journal of Economics.</w:t>
      </w:r>
    </w:p>
    <w:p>
      <w:pPr>
        <w:numPr>
          <w:ilvl w:val="0"/>
          <w:numId w:val="1002"/>
        </w:numPr>
        <w:pStyle w:val="Compact"/>
      </w:pPr>
      <w:r>
        <w:t xml:space="preserve">Rodriguez, S. (2024). *Sustainable Kitchens: Waste Management Strategies in High-End Restaurants*. International Journal of Hospitality Management.</w:t>
      </w:r>
    </w:p>
    <w:bookmarkEnd w:id="30"/>
    <w:p>
      <w:pPr>
        <w:pStyle w:val="FirstParagraph"/>
      </w:pPr>
      <w:r>
        <w:rPr>
          <w:bCs/>
          <w:b/>
        </w:rPr>
        <w:t xml:space="preserve">Contact Information:</w:t>
      </w:r>
    </w:p>
    <w:p>
      <w:pPr>
        <w:pStyle w:val="BodyText"/>
      </w:pPr>
      <w:r>
        <w:t xml:space="preserve">Email: research@culinarystudiesbogota.edu.co</w:t>
      </w:r>
    </w:p>
    <w:p>
      <w:pPr>
        <w:pStyle w:val="BodyText"/>
      </w:pPr>
      <w:r>
        <w:t xml:space="preserve">Websites: www.chefforchange.org | www.bogotagastronomy.net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Culinary Evolution of Chefs in Colombia Bogotá</dc:title>
  <dc:creator/>
  <dc:language>en</dc:language>
  <cp:keywords/>
  <dcterms:created xsi:type="dcterms:W3CDTF">2026-07-29T11:52:10Z</dcterms:created>
  <dcterms:modified xsi:type="dcterms:W3CDTF">2026-07-29T11:52:10Z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