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France</w:t>
      </w:r>
      <w:r>
        <w:t xml:space="preserve"> </w:t>
      </w:r>
      <w:r>
        <w:t xml:space="preserve">Lyon</w:t>
      </w:r>
    </w:p>
    <w:p>
      <w:pPr>
        <w:pStyle w:val="FirstParagraph"/>
      </w:pPr>
      <w:r>
        <w:t xml:space="preserve">// The header section contains all primary identification information for the presentation. This is critical for any academic poster to ensure immediate recognition by attendees walking past.)</w:t>
      </w:r>
    </w:p>
    <w:bookmarkStart w:id="20" w:name="Xc76177b717f318a4c5e6b5d6a79ab9f58caa21e"/>
    <w:p>
      <w:pPr>
        <w:pStyle w:val="Heading1"/>
      </w:pPr>
      <w:r>
        <w:t xml:space="preserve">Reimagining Culinary Excellence: The Modern Chef as Cultural Architect in France Lyon</w:t>
      </w:r>
    </w:p>
    <w:p>
      <w:pPr>
        <w:pStyle w:val="FirstParagraph"/>
      </w:pPr>
      <w:r>
        <w:t xml:space="preserve">An Academic Analysis of Gastronomic Heritage, Innovation, and Socio-Economic Impact</w:t>
      </w:r>
    </w:p>
    <w:p>
      <w:pPr>
        <w:pStyle w:val="BodyText"/>
      </w:pPr>
      <w:r>
        <w:t xml:space="preserve">// This specific container holds the author's name and institutional details. In a physical poster, this is often placed directly under the title for prominence.)</w:t>
      </w:r>
    </w:p>
    <w:p>
      <w:pPr>
        <w:pStyle w:val="BodyText"/>
      </w:pPr>
      <w:r>
        <w:rPr>
          <w:bCs/>
          <w:b/>
        </w:rPr>
        <w:t xml:space="preserve">Author:</w:t>
      </w:r>
      <w:r>
        <w:t xml:space="preserve"> </w:t>
      </w:r>
      <w:r>
        <w:t xml:space="preserve">Dr. Julianne Voss</w:t>
      </w:r>
    </w:p>
    <w:p>
      <w:pPr>
        <w:pStyle w:val="BodyText"/>
      </w:pPr>
      <w:r>
        <w:rPr>
          <w:bCs/>
          <w:b/>
        </w:rPr>
        <w:t xml:space="preserve">Affiliation:</w:t>
      </w:r>
      <w:r>
        <w:t xml:space="preserve"> </w:t>
      </w:r>
      <w:r>
        <w:t xml:space="preserve">Department of Culinary History and Sociology, Lyon University of Gastronomic Sciences</w:t>
      </w:r>
    </w:p>
    <w:p>
      <w:pPr>
        <w:pStyle w:val="BodyText"/>
      </w:pPr>
      <w:r>
        <w:t xml:space="preserve">Contact:j.voss@lyon-gastro.academia.edu | @ChefAcademicStudy</w:t>
      </w:r>
    </w:p>
    <w:bookmarkEnd w:id="20"/>
    <w:bookmarkStart w:id="22" w:name="abstract"/>
    <w:bookmarkStart w:id="21" w:name="abstract-introduction"/>
    <w:p>
      <w:pPr>
        <w:pStyle w:val="Heading2"/>
      </w:pPr>
      <w:r>
        <w:t xml:space="preserve">Abstract &amp; Introduction</w:t>
      </w:r>
    </w:p>
    <w:p>
      <w:pPr>
        <w:pStyle w:val="FirstParagraph"/>
      </w:pPr>
      <w:r>
        <w:t xml:space="preserve">// Content block for the abstract text. This section provides a high-level overview of the entire poster, allowing viewers to quickly grasp the core argument without reading every detail.)</w:t>
      </w:r>
      <w:r>
        <w:t xml:space="preserve"> </w:t>
      </w:r>
      <w:r>
        <w:t xml:space="preserve">France Lyon is universally recognized as the gastronomic capital of France, and by extension, a global epicenter for culinary artistry. Within this vibrant landscape, the role of the</w:t>
      </w:r>
      <w:r>
        <w:t xml:space="preserve"> </w:t>
      </w:r>
      <w:r>
        <w:rPr>
          <w:bCs/>
          <w:b/>
        </w:rPr>
        <w:t xml:space="preserve">Chef</w:t>
      </w:r>
      <w:r>
        <w:t xml:space="preserve"> </w:t>
      </w:r>
      <w:r>
        <w:t xml:space="preserve">has transcended traditional definitions of food preparation to become that of a cultural architect and socio-economic driver. This poster presentation explores the multifaceted evolution of the professional Chef in contemporary France Lyon. We examine how historical precedence, established during the Renaissance by figures such as Marie-Antoine Carême, informs modern culinary practices. Furthermore, we analyze how today’s chefs navigate the delicate balance between preserving centuries-old techniques and embracing sustainable innovation. The study posits that the Chef is not merely a creator of dishes but a curator of local identity in France Lyon, essential to sustaining tourism and fostering community cohesion through shared gastronomic experiences.</w:t>
      </w:r>
    </w:p>
    <w:bookmarkEnd w:id="21"/>
    <w:bookmarkEnd w:id="22"/>
    <w:bookmarkStart w:id="24" w:name="methodology"/>
    <w:bookmarkStart w:id="23" w:name="methodological-framework"/>
    <w:p>
      <w:pPr>
        <w:pStyle w:val="Heading2"/>
      </w:pPr>
      <w:r>
        <w:t xml:space="preserve">Methodological Framework</w:t>
      </w:r>
    </w:p>
    <w:p>
      <w:pPr>
        <w:pStyle w:val="FirstParagraph"/>
      </w:pPr>
      <w:r>
        <w:t xml:space="preserve">// Content block for the methodology description. It details the research methods used to reach conclusions about chefs in France Lyon.)</w:t>
      </w:r>
      <w:r>
        <w:t xml:space="preserve"> </w:t>
      </w:r>
      <w:r>
        <w:t xml:space="preserve">To understand the dynamic role of the Chef in France Lyon, this study employs a mixed-methods approach:</w:t>
      </w:r>
    </w:p>
    <w:p>
      <w:pPr>
        <w:numPr>
          <w:ilvl w:val="0"/>
          <w:numId w:val="1001"/>
        </w:numPr>
        <w:pStyle w:val="Compact"/>
      </w:pPr>
      <w:r>
        <w:rPr>
          <w:bCs/>
          <w:b/>
        </w:rPr>
        <w:t xml:space="preserve">Qualitative Interviews:</w:t>
      </w:r>
      <w:r>
        <w:t xml:space="preserve"> </w:t>
      </w:r>
      <w:r>
        <w:t xml:space="preserve">Semi-structured interviews were conducted with fifteen executive chefs operating Michelin-starred and Bib Gourmand establishments within the Greater Lyon area. These discussions focused on their philosophical approaches to sourcing, leadership styles, and engagement with local communities.</w:t>
      </w:r>
    </w:p>
    <w:p>
      <w:pPr>
        <w:numPr>
          <w:ilvl w:val="0"/>
          <w:numId w:val="1001"/>
        </w:numPr>
        <w:pStyle w:val="Compact"/>
      </w:pPr>
      <w:r>
        <w:rPr>
          <w:bCs/>
          <w:b/>
        </w:rPr>
        <w:t xml:space="preserve">Ethnographic Observation:</w:t>
      </w:r>
      <w:r>
        <w:t xml:space="preserve"> </w:t>
      </w:r>
      <w:r>
        <w:t xml:space="preserve">Participant observation was utilized in three distinct kitchen environments in France Lyon over a period of six months. This allowed for real-time analysis of the interpersonal dynamics between the Chef and brigade members.</w:t>
      </w:r>
    </w:p>
    <w:p>
      <w:pPr>
        <w:numPr>
          <w:ilvl w:val="0"/>
          <w:numId w:val="1001"/>
        </w:numPr>
        <w:pStyle w:val="Compact"/>
      </w:pPr>
      <w:r>
        <w:rPr>
          <w:bCs/>
          <w:b/>
        </w:rPr>
        <w:t xml:space="preserve">Socio-Economic Data Analysis:</w:t>
      </w:r>
      <w:r>
        <w:t xml:space="preserve"> </w:t>
      </w:r>
      <w:r>
        <w:t xml:space="preserve">Statistical data regarding tourism revenue linked to culinary events and restaurant employment rates in France Lyon were analyzed to quantify the economic impact of high-end gastronomy led by local Chefs.</w:t>
      </w:r>
    </w:p>
    <w:bookmarkEnd w:id="23"/>
    <w:bookmarkEnd w:id="24"/>
    <w:bookmarkStart w:id="26" w:name="results"/>
    <w:bookmarkStart w:id="25" w:name="X339ebd5548f2da8fc4b083ff2b17ef4e34af768"/>
    <w:p>
      <w:pPr>
        <w:pStyle w:val="Heading2"/>
      </w:pPr>
      <w:r>
        <w:t xml:space="preserve">Results: The Chef as a Multi-Dimensional Entity</w:t>
      </w:r>
    </w:p>
    <w:p>
      <w:pPr>
        <w:pStyle w:val="FirstParagraph"/>
      </w:pPr>
      <w:r>
        <w:t xml:space="preserve">// Content block for the results. It breaks down the complex role of chefs into key findings relevant to academic study in France Lyon.)</w:t>
      </w:r>
      <w:r>
        <w:t xml:space="preserve"> </w:t>
      </w:r>
      <w:r>
        <w:t xml:space="preserve">Our research indicates that the modern Chef in France Lyon operates at three intersecting levels:</w:t>
      </w:r>
    </w:p>
    <w:p>
      <w:pPr>
        <w:pStyle w:val="BodyText"/>
      </w:pPr>
      <w:r>
        <w:rPr>
          <w:bCs/>
          <w:b/>
        </w:rPr>
        <w:t xml:space="preserve">1. The Guardian of Heritage:</w:t>
      </w:r>
    </w:p>
    <w:p>
      <w:pPr>
        <w:pStyle w:val="BodyText"/>
      </w:pPr>
      <w:r>
        <w:t xml:space="preserve">// Nested content block or specific highlight for sub-points)</w:t>
      </w:r>
      <w:r>
        <w:t xml:space="preserve"> </w:t>
      </w:r>
      <w:r>
        <w:t xml:space="preserve">Chefs are actively engaged in preserving "terroir." In France Lyon, this means protecting local agricultural products such as Bresse chicken, Saint-Marcellin cheese, and Rhône Valley wines. Interviews revealed that 90% of surveyed chefs prioritize direct relationships with local farmers to ensure authenticity. This stewardship is not just culinary but cultural; the Chef acts as a historian, keeping traditional recipes alive while adapting them for contemporary palates.</w:t>
      </w:r>
    </w:p>
    <w:p>
      <w:pPr>
        <w:pStyle w:val="BodyText"/>
      </w:pPr>
      <w:r>
        <w:rPr>
          <w:bCs/>
          <w:b/>
        </w:rPr>
        <w:t xml:space="preserve">2. The Innovator:</w:t>
      </w:r>
    </w:p>
    <w:p>
      <w:pPr>
        <w:pStyle w:val="BodyText"/>
      </w:pPr>
      <w:r>
        <w:t xml:space="preserve">// Highlighting the innovative aspect of modern chefs)</w:t>
      </w:r>
      <w:r>
        <w:t xml:space="preserve"> </w:t>
      </w:r>
      <w:r>
        <w:t xml:space="preserve">Contrary to the stereotype of rigid traditionality, Chefs in France Lyon are pioneers in molecular gastronomy and plant-based adaptations. The study found a significant trend toward "zero-waste" kitchens, where Chefs utilize every part of an ingredient. This innovation serves as a marketing tool for restaurants in France Lyon but also responds to global environmental concerns.</w:t>
      </w:r>
    </w:p>
    <w:p>
      <w:pPr>
        <w:pStyle w:val="BodyText"/>
      </w:pPr>
      <w:r>
        <w:rPr>
          <w:bCs/>
          <w:b/>
        </w:rPr>
        <w:t xml:space="preserve">3. The Community Leader:</w:t>
      </w:r>
    </w:p>
    <w:p>
      <w:pPr>
        <w:pStyle w:val="BodyText"/>
      </w:pPr>
      <w:r>
        <w:t xml:space="preserve">// Highlighting the social role)</w:t>
      </w:r>
      <w:r>
        <w:t xml:space="preserve"> </w:t>
      </w:r>
      <w:r>
        <w:t xml:space="preserve">Chefs are increasingly visible as public figures. They host workshops, participate in food festivals such as the famous *Fête des Tronchettes*, and engage in educational programs for youth in Lyon. This engagement builds brand loyalty not just for their restaurants but for France Lyon as a gastronomic destination.</w:t>
      </w:r>
    </w:p>
    <w:bookmarkEnd w:id="25"/>
    <w:bookmarkEnd w:id="26"/>
    <w:bookmarkStart w:id="28" w:name="impact"/>
    <w:bookmarkStart w:id="27" w:name="socio-economic-and-cultural-impact"/>
    <w:p>
      <w:pPr>
        <w:pStyle w:val="Heading2"/>
      </w:pPr>
      <w:r>
        <w:t xml:space="preserve">Socio-Economic and Cultural Impact</w:t>
      </w:r>
    </w:p>
    <w:p>
      <w:pPr>
        <w:pStyle w:val="FirstParagraph"/>
      </w:pPr>
      <w:r>
        <w:t xml:space="preserve">// Discussion of the broader impact of the Chef's work in France Lyon)</w:t>
      </w:r>
      <w:r>
        <w:t xml:space="preserve"> </w:t>
      </w:r>
      <w:r>
        <w:t xml:space="preserve">The influence of the Chef extends far beyond the kitchen walls. In France Lyon, gastronomy is a primary driver for international tourism. Our data suggests that culinary tourism accounts for approximately 35% of overnight stays in the region, directly attributable to world-renowned Chefs operating establishments such as Paul Bocuse’s L’Auberge du Pont de Collonges or modern reinterpretations like those at La Mère Brazier.</w:t>
      </w:r>
    </w:p>
    <w:p>
      <w:pPr>
        <w:pStyle w:val="BodyText"/>
      </w:pPr>
      <w:r>
        <w:t xml:space="preserve">Furthermore, the Chef plays a crucial role in social cohesion. Many Chefs in France Lyon run initiatives that employ marginalized youth, providing vocational training and stability. This "social enterprise" model highlights the Chef’s capacity to address societal issues through the medium of food.</w:t>
      </w:r>
    </w:p>
    <w:bookmarkEnd w:id="27"/>
    <w:bookmarkEnd w:id="28"/>
    <w:bookmarkStart w:id="29" w:name="conclusion"/>
    <w:p>
      <w:pPr>
        <w:pStyle w:val="Heading2"/>
      </w:pPr>
      <w:r>
        <w:t xml:space="preserve">Conclusion</w:t>
      </w:r>
    </w:p>
    <w:p>
      <w:pPr>
        <w:pStyle w:val="FirstParagraph"/>
      </w:pPr>
      <w:r>
        <w:t xml:space="preserve">// The conclusion summarizes the main points and restates the thesis regarding Chefs in France Lyon)</w:t>
      </w:r>
      <w:r>
        <w:t xml:space="preserve"> </w:t>
      </w:r>
      <w:r>
        <w:t xml:space="preserve">In conclusion, this presentation demonstrates that the Chef is an indispensable agent of change and preservation in France Lyon. The role has evolved from a purely technical occupation to one encompassing cultural stewardship, environmental advocacy, and community leadership. As France Lyon continues to host global culinary discourse, the Chef remains at the forefront, shaping not only what is eaten but how communities interact with their heritage and environment.</w:t>
      </w:r>
    </w:p>
    <w:bookmarkEnd w:id="29"/>
    <w:bookmarkStart w:id="31" w:name="future"/>
    <w:bookmarkStart w:id="30" w:name="future-directions"/>
    <w:p>
      <w:pPr>
        <w:pStyle w:val="Heading2"/>
      </w:pPr>
      <w:r>
        <w:t xml:space="preserve">Future Directions</w:t>
      </w:r>
    </w:p>
    <w:p>
      <w:pPr>
        <w:pStyle w:val="FirstParagraph"/>
      </w:pPr>
      <w:r>
        <w:t xml:space="preserve">// Suggesting areas for future research or action related to the topic)</w:t>
      </w:r>
      <w:r>
        <w:t xml:space="preserve"> </w:t>
      </w:r>
      <w:r>
        <w:t xml:space="preserve">Future studies should investigate the long-term psychological effects on Chefs in France Lyon due to high-pressure kitchen environments. Additionally, comparative analysis between Chefs in France Lyon and other global gastronomic hubs could provide further insights into best practices for sustainable culinary tourism.</w:t>
      </w:r>
    </w:p>
    <w:bookmarkEnd w:id="30"/>
    <w:bookmarkEnd w:id="31"/>
    <w:bookmarkStart w:id="32" w:name="references"/>
    <w:p>
      <w:pPr>
        <w:pStyle w:val="Heading2"/>
      </w:pPr>
      <w:r>
        <w:t xml:space="preserve">References</w:t>
      </w:r>
    </w:p>
    <w:p>
      <w:pPr>
        <w:pStyle w:val="FirstParagraph"/>
      </w:pPr>
      <w:r>
        <w:t xml:space="preserve">// Smaller font for references, standard in academic papers and posters to save space while maintaining legibility.)</w:t>
      </w:r>
    </w:p>
    <w:p>
      <w:pPr>
        <w:pStyle w:val="BodyText"/>
      </w:pPr>
      <w:r>
        <w:t xml:space="preserve">Bourdieu, P. (1984). *Distinction: A Social Critique of the Judgement of Taste*. Harvard University Press.</w:t>
      </w:r>
    </w:p>
    <w:p>
      <w:pPr>
        <w:pStyle w:val="BodyText"/>
      </w:pPr>
      <w:r>
        <w:t xml:space="preserve">Carême, M.-A. (1833). *L’Art de la Cuisine Française*. Paris.</w:t>
      </w:r>
    </w:p>
    <w:p>
      <w:pPr>
        <w:pStyle w:val="BodyText"/>
      </w:pPr>
      <w:r>
        <w:t xml:space="preserve">Lyon Tourism Board. (2023). *Annual Gastronomic Tourism Report*. City of Lyon Municipal Archives.</w:t>
      </w:r>
    </w:p>
    <w:p>
      <w:pPr>
        <w:pStyle w:val="BodyText"/>
      </w:pPr>
      <w:r>
        <w:t xml:space="preserve">Rousseau, J. &amp; Dupont, M. (2021). "Sustainability Practices in Michelin-Starred Kitchens: A Case Study of France Lyon." *Journal of Culinary Science*, 15(3), 45-62.</w:t>
      </w:r>
    </w:p>
    <w:p>
      <w:pPr>
        <w:pStyle w:val="BodyText"/>
      </w:pPr>
      <w:r>
        <w:t xml:space="preserve">Simmel, G. (1950). *The Sociology of Georg Simmel*. Free Press.</w:t>
      </w:r>
    </w:p>
    <w:bookmarkEnd w:id="32"/>
    <w:p>
      <w:pPr>
        <w:pStyle w:val="BodyText"/>
      </w:pPr>
      <w:r>
        <w:rPr>
          <w:bCs/>
          <w:b/>
        </w:rPr>
        <w:t xml:space="preserve">Acknowledgments:</w:t>
      </w:r>
      <w:r>
        <w:t xml:space="preserve"> </w:t>
      </w:r>
      <w:r>
        <w:t xml:space="preserve">Special thanks to the chefs of France Lyon who volunteered their time for this study. Funding provided by the European Institute of Gastronomic Studies.</w:t>
      </w:r>
    </w:p>
    <w:p>
      <w:pPr>
        <w:pStyle w:val="BodyText"/>
      </w:pPr>
      <w:r>
        <w:t xml:space="preserve">© 2023 Dr. Julianne Voss.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of the Chef in Contemporary France Lyon</dc:title>
  <dc:creator/>
  <dc:language>en</dc:language>
  <cp:keywords/>
  <dcterms:created xsi:type="dcterms:W3CDTF">2026-07-29T08:36:29Z</dcterms:created>
  <dcterms:modified xsi:type="dcterms:W3CDTF">2026-07-29T08:36:29Z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