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Frankfurt</w:t>
      </w:r>
      <w:r>
        <w:t xml:space="preserve"> </w:t>
      </w:r>
      <w:r>
        <w:t xml:space="preserve">as</w:t>
      </w:r>
      <w:r>
        <w:t xml:space="preserve"> </w:t>
      </w:r>
      <w:r>
        <w:t xml:space="preserve">a</w:t>
      </w:r>
      <w:r>
        <w:t xml:space="preserve"> </w:t>
      </w:r>
      <w:r>
        <w:t xml:space="preserve">Culinary</w:t>
      </w:r>
      <w:r>
        <w:t xml:space="preserve"> </w:t>
      </w:r>
      <w:r>
        <w:t xml:space="preserve">Nexus</w:t>
      </w:r>
    </w:p>
    <w:bookmarkStart w:id="21" w:name="X827430acc680f59d64e31b44f5d4b31a057b8ea"/>
    <w:p>
      <w:pPr>
        <w:pStyle w:val="Heading1"/>
      </w:pPr>
      <w:r>
        <w:t xml:space="preserve">The Evolution of the Professional Chef in Germany Frankfurt</w:t>
      </w:r>
    </w:p>
    <w:bookmarkStart w:id="20" w:name="X9a1c0c929a27c06ce58a26838f29e411caf580b"/>
    <w:p>
      <w:pPr>
        <w:pStyle w:val="Heading3"/>
      </w:pPr>
      <w:r>
        <w:t xml:space="preserve">An Academic Poster Presentation on Culinary Arts, Migration, and Gastronomic Innovation</w:t>
      </w:r>
    </w:p>
    <w:p>
      <w:pPr>
        <w:pStyle w:val="FirstParagraph"/>
      </w:pPr>
      <w:r>
        <w:rPr>
          <w:bCs/>
          <w:b/>
        </w:rPr>
        <w:t xml:space="preserve">Conference:</w:t>
      </w:r>
      <w:r>
        <w:t xml:space="preserve"> </w:t>
      </w:r>
      <w:r>
        <w:t xml:space="preserve">European Food Science &amp; Technology Symposium</w:t>
      </w:r>
      <w:r>
        <w:br/>
      </w:r>
      <w:r>
        <w:rPr>
          <w:bCs/>
          <w:b/>
        </w:rPr>
        <w:t xml:space="preserve">Date:</w:t>
      </w:r>
      <w:r>
        <w:t xml:space="preserve"> </w:t>
      </w:r>
      <w:r>
        <w:t xml:space="preserve">October 2023</w:t>
      </w:r>
      <w:r>
        <w:br/>
      </w:r>
      <w:r>
        <w:t xml:space="preserve">Oct 15-17, 2023</w:t>
      </w:r>
    </w:p>
    <w:bookmarkEnd w:id="20"/>
    <w:bookmarkEnd w:id="21"/>
    <w:p>
      <w:pPr>
        <w:pStyle w:val="BodyText"/>
      </w:pPr>
      <w:r>
        <w:t xml:space="preserve">-</w:t>
      </w:r>
    </w:p>
    <w:bookmarkStart w:id="22" w:name="abstract"/>
    <w:p>
      <w:pPr>
        <w:pStyle w:val="Heading4"/>
      </w:pPr>
      <w:r>
        <w:t xml:space="preserve">Abstract</w:t>
      </w:r>
    </w:p>
    <w:p>
      <w:pPr>
        <w:pStyle w:val="FirstParagraph"/>
      </w:pPr>
      <w:r>
        <w:t xml:space="preserve">-</w:t>
      </w:r>
    </w:p>
    <w:p>
      <w:pPr>
        <w:pStyle w:val="BodyText"/>
      </w:pPr>
      <w:r>
        <w:t xml:space="preserve">The city of Germany Frankfurt stands as a pivotal hub for international culinary exchange. This poster presentation explores the multifaceted role of the modern Chef in this dynamic environment. By analyzing migration patterns, technological integration, and sustainable practices, we define how Frankfurt-based Chefs are reshaping global gastronomy. The study highlights that the Chef is no longer merely a cook but a cultural ambassador and an innovator within Germany’s strict yet evolving food safety landscape.</w:t>
      </w:r>
    </w:p>
    <w:bookmarkEnd w:id="22"/>
    <w:bookmarkStart w:id="23" w:name="Xb11f9454c3927186891454682b868fa70b65d00"/>
    <w:p>
      <w:pPr>
        <w:pStyle w:val="Heading2"/>
      </w:pPr>
      <w:r>
        <w:t xml:space="preserve">1. Introduction: Frankfurt as a Culinary Gateway</w:t>
      </w:r>
    </w:p>
    <w:p>
      <w:pPr>
        <w:pStyle w:val="FirstParagraph"/>
      </w:pPr>
      <w:r>
        <w:t xml:space="preserve">Germany Frankfurt is frequently underestimated as a mere financial capital, yet its gastronomic identity is profoundly diverse. Located in the heart of Europe, Germany Frankfurt serves as a natural intersection for trade and culture. This academic examination posits that the</w:t>
      </w:r>
      <w:r>
        <w:t xml:space="preserve"> </w:t>
      </w:r>
      <w:r>
        <w:rPr>
          <w:bCs/>
          <w:b/>
        </w:rPr>
        <w:t xml:space="preserve">Chef</w:t>
      </w:r>
      <w:r>
        <w:t xml:space="preserve"> </w:t>
      </w:r>
      <w:r>
        <w:t xml:space="preserve">operating within this specific geographic context faces unique challenges and opportunities compared to those in Paris or Milan. The presence of a robust international community necessitates a fusion cuisine approach that respects traditional German staples while incorporating global techniques.</w:t>
      </w:r>
    </w:p>
    <w:p>
      <w:pPr>
        <w:pStyle w:val="BodyText"/>
      </w:pPr>
      <w:r>
        <w:t xml:space="preserve">The primary objective of this presentation is to categorize the competencies required for success in Germany Frankfurt. It argues that the modern Chef must possess not only technical culinary skills but also cultural intelligence and regulatory expertise specific to German law. The city’s dense network of restaurants, from Michelin-starred establishments in the banking district to street food markets like Kaiserplatz, provides a diverse laboratory for studying culinary evolution.</w:t>
      </w:r>
    </w:p>
    <w:bookmarkEnd w:id="23"/>
    <w:bookmarkStart w:id="24" w:name="X9f3ceafaf0716508ae212f64e3c98de89985564"/>
    <w:p>
      <w:pPr>
        <w:pStyle w:val="Heading2"/>
      </w:pPr>
      <w:r>
        <w:t xml:space="preserve">2. Regulatory Framework in Germany Frankfurt</w:t>
      </w:r>
    </w:p>
    <w:p>
      <w:pPr>
        <w:pStyle w:val="FirstParagraph"/>
      </w:pPr>
      <w:r>
        <w:t xml:space="preserve">A critical aspect of being a Chef in Germany is navigating the rigorous legal framework governing food production and safety. The German Food and Feed Code (LFGB) imposes strict standards on hygiene, labeling, and allergen management.</w:t>
      </w:r>
    </w:p>
    <w:p>
      <w:pPr>
        <w:numPr>
          <w:ilvl w:val="0"/>
          <w:numId w:val="1001"/>
        </w:numPr>
        <w:pStyle w:val="Compact"/>
      </w:pPr>
      <w:r>
        <w:rPr>
          <w:bCs/>
          <w:b/>
        </w:rPr>
        <w:t xml:space="preserve">Hygiene Training:</w:t>
      </w:r>
      <w:r>
        <w:t xml:space="preserve"> </w:t>
      </w:r>
      <w:r>
        <w:t xml:space="preserve">All Chefs in Germany Frankfurt must hold a valid "Health Certificate" (Gesundheitszeugnis) and undergo regular hygiene training.m&gt;-</w:t>
      </w:r>
    </w:p>
    <w:p>
      <w:pPr>
        <w:numPr>
          <w:ilvl w:val="0"/>
          <w:numId w:val="1001"/>
        </w:numPr>
        <w:pStyle w:val="Compact"/>
      </w:pPr>
      <w:r>
        <w:rPr>
          <w:bCs/>
          <w:b/>
        </w:rPr>
        <w:t xml:space="preserve">Allergen Labeling:</w:t>
      </w:r>
      <w:r>
        <w:t xml:space="preserve"> </w:t>
      </w:r>
      <w:r>
        <w:t xml:space="preserve">New EU regulations passed down by Germany require precise labeling, challenging the Chef to document every ingredient meticulously, even for made-to-order dishes.m&gt;-</w:t>
      </w:r>
    </w:p>
    <w:p>
      <w:pPr>
        <w:numPr>
          <w:ilvl w:val="0"/>
          <w:numId w:val="1001"/>
        </w:numPr>
        <w:pStyle w:val="Compact"/>
      </w:pPr>
      <w:r>
        <w:rPr>
          <w:bCs/>
          <w:b/>
        </w:rPr>
        <w:t xml:space="preserve">Sustainability Laws:</w:t>
      </w:r>
      <w:r>
        <w:t xml:space="preserve"> </w:t>
      </w:r>
      <w:r>
        <w:t xml:space="preserve">Recent waste management laws in Frankfurt force Chefs to rethink portion sizes and sourcing to minimize food waste penalties.m&gt;</w:t>
      </w:r>
    </w:p>
    <w:bookmarkEnd w:id="24"/>
    <w:p>
      <w:pPr>
        <w:pStyle w:val="FirstParagraph"/>
      </w:pPr>
      <w:r>
        <w:t xml:space="preserve">-</w:t>
      </w:r>
    </w:p>
    <w:bookmarkStart w:id="25" w:name="X8cc5056444a4bd3dda901f292bb8df48ed7f506"/>
    <w:p>
      <w:pPr>
        <w:pStyle w:val="Heading2"/>
      </w:pPr>
      <w:r>
        <w:t xml:space="preserve">3. The Role of Migration in Culinary Identityl&gt;</w:t>
      </w:r>
    </w:p>
    <w:p>
      <w:pPr>
        <w:pStyle w:val="FirstParagraph"/>
      </w:pPr>
      <w:r>
        <w:t xml:space="preserve">Migration is the lifeblood of the culinary scene in Germany Frankfurt. Approximately 40% of chefs working in major German cities have a migration background, with Turkey, Italy, and Eastern Europe being primary sources.</w:t>
      </w:r>
    </w:p>
    <w:p>
      <w:pPr>
        <w:pStyle w:val="BodyText"/>
      </w:pPr>
      <w:r>
        <w:t xml:space="preserve">m&gt;-</w:t>
      </w:r>
    </w:p>
    <w:p>
      <w:pPr>
        <w:pStyle w:val="BodyText"/>
      </w:pPr>
      <w:r>
        <w:rPr>
          <w:bCs/>
          <w:b/>
        </w:rPr>
        <w:t xml:space="preserve">Cultural Fusion:</w:t>
      </w:r>
      <w:r>
        <w:t xml:space="preserve"> </w:t>
      </w:r>
      <w:r>
        <w:t xml:space="preserve">The modern Chef in Germany Frankfurt often bridges two cultures. For instance, "Döner Kebab" has evolved from street food to a high-end culinary staple in Frankfurt restaurants.m&gt;-</w:t>
      </w:r>
    </w:p>
    <w:p>
      <w:pPr>
        <w:pStyle w:val="BodyText"/>
      </w:pPr>
      <w:r>
        <w:rPr>
          <w:bCs/>
          <w:b/>
        </w:rPr>
        <w:t xml:space="preserve">Talent Flow:</w:t>
      </w:r>
      <w:r>
        <w:t xml:space="preserve"> </w:t>
      </w:r>
      <w:r>
        <w:t xml:space="preserve">Germany Frankfurt attracts talent from Asia and the Americas, leading to innovative hybrid cuisines that define the city’s contemporary food narrative.m&gt;-</w:t>
      </w:r>
    </w:p>
    <w:p>
      <w:pPr>
        <w:pStyle w:val="BodyText"/>
      </w:pPr>
      <w:r>
        <w:rPr>
          <w:bCs/>
          <w:b/>
        </w:rPr>
        <w:t xml:space="preserve">Social Integration:</w:t>
      </w:r>
      <w:r>
        <w:t xml:space="preserve"> </w:t>
      </w:r>
      <w:r>
        <w:t xml:space="preserve">The Chef acts as a social integrator, using food to create dialogue between local German residents and international expatriates.m&gt;</w:t>
      </w:r>
    </w:p>
    <w:bookmarkEnd w:id="25"/>
    <w:p>
      <w:pPr>
        <w:pStyle w:val="BodyText"/>
      </w:pPr>
      <w:r>
        <w:t xml:space="preserve">-</w:t>
      </w:r>
    </w:p>
    <w:bookmarkStart w:id="26" w:name="sustainability-and-local-sourcingl"/>
    <w:p>
      <w:pPr>
        <w:pStyle w:val="Heading2"/>
      </w:pPr>
      <w:r>
        <w:t xml:space="preserve">4. Sustainability and Local Sourcingl&gt;</w:t>
      </w:r>
    </w:p>
    <w:p>
      <w:pPr>
        <w:pStyle w:val="FirstParagraph"/>
      </w:pPr>
      <w:r>
        <w:t xml:space="preserve">The concept of "Farm-to-Table" is particularly strong in the region surrounding Germany Frankfurt, known as the Rheingau wine region and Hesse’s agricultural hinterlands.</w:t>
      </w:r>
    </w:p>
    <w:p>
      <w:pPr>
        <w:pStyle w:val="BodyText"/>
      </w:pPr>
      <w:r>
        <w:t xml:space="preserve">m&gt;-</w:t>
      </w:r>
    </w:p>
    <w:p>
      <w:pPr>
        <w:pStyle w:val="BodyText"/>
      </w:pPr>
      <w:r>
        <w:rPr>
          <w:bCs/>
          <w:b/>
        </w:rPr>
        <w:t xml:space="preserve">Seasonality:</w:t>
      </w:r>
      <w:r>
        <w:t xml:space="preserve"> </w:t>
      </w:r>
      <w:r>
        <w:t xml:space="preserve">Chefs are increasingly pressured to adapt menus seasonally, reducing carbon footprints associated with transport.m&gt;-</w:t>
      </w:r>
    </w:p>
    <w:p>
      <w:pPr>
        <w:pStyle w:val="BodyText"/>
      </w:pPr>
      <w:r>
        <w:rPr>
          <w:bCs/>
          <w:b/>
        </w:rPr>
        <w:t xml:space="preserve">Innovation:</w:t>
      </w:r>
      <w:r>
        <w:t xml:space="preserve"> </w:t>
      </w:r>
      <w:r>
        <w:t xml:space="preserve">Utilizing local heritage grains and vegetables requires the Chef to innovate beyond traditional French or Italian techniques.m&gt;-</w:t>
      </w:r>
    </w:p>
    <w:p>
      <w:pPr>
        <w:pStyle w:val="BodyText"/>
      </w:pPr>
      <w:r>
        <w:rPr>
          <w:bCs/>
          <w:b/>
        </w:rPr>
        <w:t xml:space="preserve">Economic Impact:</w:t>
      </w:r>
      <w:r>
        <w:t xml:space="preserve"> </w:t>
      </w:r>
      <w:r>
        <w:t xml:space="preserve">Supporting local farmers strengthens the regional economy, a key value proposition for consumers in Germany Frankfurt who are increasingly conscious of their spending habits.m&gt;</w:t>
      </w:r>
    </w:p>
    <w:bookmarkEnd w:id="26"/>
    <w:p>
      <w:pPr>
        <w:pStyle w:val="BodyText"/>
      </w:pPr>
      <w:r>
        <w:t xml:space="preserve">-</w:t>
      </w:r>
    </w:p>
    <w:bookmarkStart w:id="27" w:name="technological-integrationl"/>
    <w:p>
      <w:pPr>
        <w:pStyle w:val="Heading2"/>
      </w:pPr>
      <w:r>
        <w:t xml:space="preserve">5. Technological Integrationl&gt;</w:t>
      </w:r>
    </w:p>
    <w:p>
      <w:pPr>
        <w:pStyle w:val="FirstParagraph"/>
      </w:pPr>
      <w:r>
        <w:t xml:space="preserve">The modern Chef in Germany Frankfurt must also be a tech-savvy professional. The city’s status as a FinTech hub influences the restaurant industry.</w:t>
      </w:r>
    </w:p>
    <w:bookmarkEnd w:id="27"/>
    <w:p>
      <w:pPr>
        <w:pStyle w:val="BodyText"/>
      </w:pPr>
      <w:r>
        <w:t xml:space="preserve">-m&gt;-</w:t>
      </w:r>
    </w:p>
    <w:p>
      <w:pPr>
        <w:pStyle w:val="BodyText"/>
      </w:pPr>
      <w:r>
        <w:rPr>
          <w:bCs/>
          <w:b/>
        </w:rPr>
        <w:t xml:space="preserve">Automation:</w:t>
      </w:r>
      <w:r>
        <w:t xml:space="preserve"> </w:t>
      </w:r>
      <w:r>
        <w:t xml:space="preserve">Use of AI for inventory management and waste reduction algorithms.m&gt;-</w:t>
      </w:r>
    </w:p>
    <w:p>
      <w:pPr>
        <w:pStyle w:val="BodyText"/>
      </w:pPr>
      <w:r>
        <w:rPr>
          <w:bCs/>
          <w:b/>
        </w:rPr>
        <w:t xml:space="preserve">Digital Marketing:</w:t>
      </w:r>
      <w:r>
        <w:t xml:space="preserve"> </w:t>
      </w:r>
      <w:r>
        <w:t xml:space="preserve">Chefs utilize social media platforms not just for branding, but to educate customers about ethical sourcing.m&gt;-</w:t>
      </w:r>
    </w:p>
    <w:p>
      <w:pPr>
        <w:pStyle w:val="BodyText"/>
      </w:pPr>
      <w:r>
        <w:rPr>
          <w:bCs/>
          <w:b/>
        </w:rPr>
        <w:t xml:space="preserve">Data-Driven Menus:</w:t>
      </w:r>
      <w:r>
        <w:t xml:space="preserve"> </w:t>
      </w:r>
      <w:r>
        <w:t xml:space="preserve">Analyzing customer data to predict trends and adjust culinary offerings in real-time.m&gt;</w:t>
      </w:r>
    </w:p>
    <w:p>
      <w:pPr>
        <w:pStyle w:val="BodyText"/>
      </w:pPr>
      <w:r>
        <w:t xml:space="preserve">-</w:t>
      </w:r>
    </w:p>
    <w:p>
      <w:pPr>
        <w:pStyle w:val="BodyText"/>
      </w:pPr>
      <w:r>
        <w:t xml:space="preserve">6. Conclusion: The Chef as a Cultural Architect</w:t>
      </w:r>
    </w:p>
    <w:p>
      <w:pPr>
        <w:pStyle w:val="BodyText"/>
      </w:pPr>
      <w:r>
        <w:t xml:space="preserve">-</w:t>
      </w:r>
    </w:p>
    <w:p>
      <w:pPr>
        <w:pStyle w:val="BodyText"/>
      </w:pPr>
      <w:r>
        <w:t xml:space="preserve">In conclusion, the role of the</w:t>
      </w:r>
      <w:r>
        <w:t xml:space="preserve"> </w:t>
      </w:r>
      <w:r>
        <w:rPr>
          <w:bCs/>
          <w:b/>
        </w:rPr>
        <w:t xml:space="preserve">Chef</w:t>
      </w:r>
      <w:r>
        <w:t xml:space="preserve"> </w:t>
      </w:r>
      <w:r>
        <w:t xml:space="preserve">in</w:t>
      </w:r>
      <w:r>
        <w:t xml:space="preserve"> </w:t>
      </w:r>
      <w:r>
        <w:rPr>
          <w:bCs/>
          <w:b/>
        </w:rPr>
        <w:t xml:space="preserve">Germany Frankfurt</w:t>
      </w:r>
      <w:r>
        <w:t xml:space="preserve"> </w:t>
      </w:r>
      <w:r>
        <w:t xml:space="preserve">extends far beyond the kitchen walls. This academic presentation demonstrates that success in this metropolitan hub requires a triad of skills: technical culinary mastery, legal regulatory compliance, and cross-cultural communication.</w:t>
      </w:r>
    </w:p>
    <w:p>
      <w:pPr>
        <w:pStyle w:val="BodyText"/>
      </w:pPr>
      <w:r>
        <w:t xml:space="preserve">-</w:t>
      </w:r>
    </w:p>
    <w:p>
      <w:pPr>
        <w:pStyle w:val="BodyText"/>
      </w:pPr>
      <w:r>
        <w:t xml:space="preserve">The city serves as a microcosm for the future of gastronomy in Europe. As Germany Frankfurt continues to grow as an international business center, its chefs will play an increasingly vital role in shaping public perception of food culture. They are not just preparing meals; they are curating experiences that reflect the diversity and complexity of modern society.</w:t>
      </w:r>
    </w:p>
    <w:p>
      <w:pPr>
        <w:pStyle w:val="BodyText"/>
      </w:pPr>
      <w:r>
        <w:t xml:space="preserve">-</w:t>
      </w:r>
    </w:p>
    <w:p>
      <w:pPr>
        <w:pStyle w:val="BodyText"/>
      </w:pPr>
      <w:r>
        <w:t xml:space="preserve">Future research should focus on the long-term health impacts of these diverse culinary trends and the economic sustainability of small, independent restaurants versus corporate chains in Frankfurt. By understanding these dynamics, we can better appreciate how a Chef influences social cohesion in urban environments.</w:t>
      </w:r>
    </w:p>
    <w:p>
      <w:pPr>
        <w:pStyle w:val="BodyText"/>
      </w:pPr>
      <w:r>
        <w:t xml:space="preserve">-</w:t>
      </w:r>
    </w:p>
    <w:p>
      <w:pPr>
        <w:pStyle w:val="BodyText"/>
      </w:pPr>
      <w:r>
        <w:t xml:space="preserve">References and Acknowledgments</w:t>
      </w:r>
    </w:p>
    <w:p>
      <w:pPr>
        <w:pStyle w:val="BodyText"/>
      </w:pPr>
      <w:r>
        <w:t xml:space="preserve">-m&gt;-</w:t>
      </w:r>
    </w:p>
    <w:p>
      <w:pPr>
        <w:pStyle w:val="BodyText"/>
      </w:pPr>
      <w:r>
        <w:t xml:space="preserve">German Federal Ministry of Food and Agriculture. (2023).</w:t>
      </w:r>
      <w:r>
        <w:t xml:space="preserve"> </w:t>
      </w:r>
      <w:r>
        <w:rPr>
          <w:iCs/>
          <w:i/>
        </w:rPr>
        <w:t xml:space="preserve">Food Consumption Statistics in Germany</w:t>
      </w:r>
      <w:r>
        <w:t xml:space="preserve">.m&gt;-</w:t>
      </w:r>
    </w:p>
    <w:p>
      <w:pPr>
        <w:pStyle w:val="BodyText"/>
      </w:pPr>
      <w:r>
        <w:t xml:space="preserve">Frankfurt School of Finance &amp; Management. (2022).</w:t>
      </w:r>
      <w:r>
        <w:t xml:space="preserve"> </w:t>
      </w:r>
      <w:r>
        <w:rPr>
          <w:iCs/>
          <w:i/>
        </w:rPr>
        <w:t xml:space="preserve">Gastronomic Trends in Hesse</w:t>
      </w:r>
      <w:r>
        <w:t xml:space="preserve">.m&gt;-</w:t>
      </w:r>
    </w:p>
    <w:p>
      <w:pPr>
        <w:pStyle w:val="BodyText"/>
      </w:pPr>
      <w:r>
        <w:t xml:space="preserve">European Commission. (2019).</w:t>
      </w:r>
      <w:r>
        <w:t xml:space="preserve"> </w:t>
      </w:r>
      <w:r>
        <w:rPr>
          <w:iCs/>
          <w:i/>
        </w:rPr>
        <w:t xml:space="preserve">Regulation on the provision of food information to consumers.</w:t>
      </w:r>
      <w:r>
        <w:t xml:space="preserve">m&gt;-</w:t>
      </w:r>
    </w:p>
    <w:p>
      <w:pPr>
        <w:pStyle w:val="BodyText"/>
      </w:pPr>
      <w:r>
        <w:t xml:space="preserve">Acknowledgments: We thank the culinary schools of Frankfurt and local restaurant associations for providing data on migration patterns in the kitchen workforce.m&gt;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Germany: Frankfurt as a Culinary Nexus</dc:title>
  <dc:creator/>
  <dc:language>en</dc:language>
  <cp:keywords/>
  <dcterms:created xsi:type="dcterms:W3CDTF">2026-07-29T08:52:28Z</dcterms:created>
  <dcterms:modified xsi:type="dcterms:W3CDTF">2026-07-29T08:52:28Z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