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Culinary</w:t>
      </w:r>
      <w:r>
        <w:t xml:space="preserve"> </w:t>
      </w:r>
      <w:r>
        <w:t xml:space="preserve">Architect</w:t>
      </w:r>
      <w:r>
        <w:t xml:space="preserve"> </w:t>
      </w:r>
      <w:r>
        <w:t xml:space="preserve">of</w:t>
      </w:r>
      <w:r>
        <w:t xml:space="preserve"> </w:t>
      </w:r>
      <w:r>
        <w:t xml:space="preserve">India</w:t>
      </w:r>
      <w:r>
        <w:t xml:space="preserve"> </w:t>
      </w:r>
      <w:r>
        <w:t xml:space="preserve">Mumbai</w:t>
      </w:r>
    </w:p>
    <w:bookmarkStart w:id="30" w:name="X3e5350b4aba9a0be5b96121c9a6efc2081462e9"/>
    <w:p>
      <w:pPr>
        <w:pStyle w:val="Heading1"/>
      </w:pPr>
      <w:r>
        <w:t xml:space="preserve">The Evolution of the Modern Chef in India Mumbai</w:t>
      </w:r>
    </w:p>
    <w:p>
      <w:pPr>
        <w:pStyle w:val="FirstParagraph"/>
      </w:pPr>
      <w:r>
        <w:t xml:space="preserve">Bridging Traditional Heritage with Contemporary Gastronomy in a Megacity Context</w:t>
      </w:r>
    </w:p>
    <w:p>
      <w:pPr>
        <w:pStyle w:val="BodyText"/>
      </w:pPr>
      <w:r>
        <w:t xml:space="preserve">Presented by: [Your Name/Institution]</w:t>
      </w:r>
      <w:r>
        <w:br/>
      </w:r>
      <w:r>
        <w:t xml:space="preserve">Date: October 2023</w:t>
      </w:r>
      <w:r>
        <w:br/>
      </w:r>
      <w:r>
        <w:t xml:space="preserve">Affiliation: Department of Culinary Arts and Urban Studies</w:t>
      </w:r>
    </w:p>
    <w:p>
      <w:r>
        <w:pict>
          <v:rect style="width:0;height:1.5pt" o:hralign="center" o:hrstd="t" o:hr="t"/>
        </w:pict>
      </w:r>
    </w:p>
    <w:bookmarkStart w:id="20" w:name="abstract"/>
    <w:p>
      <w:pPr>
        <w:pStyle w:val="Heading2"/>
      </w:pPr>
      <w:r>
        <w:t xml:space="preserve">Abstract</w:t>
      </w:r>
    </w:p>
    <w:p>
      <w:pPr>
        <w:pStyle w:val="FirstParagraph"/>
      </w:pPr>
      <w:r>
        <w:t xml:space="preserve">This poster presentation explores the multifaceted role of the **Chef** within the dynamic culinary landscape of **India Mumbai**. As one of India's most populous and economically vibrant cities, Mumbai serves as a crucible where traditional Indian gastronomy meets global fusion trends. The objective of this study is to analyze how contemporary chefs in **India Mumbai** are redefining food culture by balancing heritage recipes with modern techniques, sustainability practices, and the unique socio-economic demands of a megacity. We examine the challenges and opportunities faced by culinary professionals operating in this high-pressure environment.</w:t>
      </w:r>
    </w:p>
    <w:bookmarkEnd w:id="20"/>
    <w:bookmarkStart w:id="21" w:name="introduction"/>
    <w:p>
      <w:pPr>
        <w:pStyle w:val="Heading2"/>
      </w:pPr>
      <w:r>
        <w:t xml:space="preserve">Introduction</w:t>
      </w:r>
    </w:p>
    <w:p>
      <w:pPr>
        <w:pStyle w:val="FirstParagraph"/>
      </w:pPr>
      <w:r>
        <w:t xml:space="preserve">The identity of **India Mumbai** is inextricably linked to its street food and diverse culinary traditions. From the iconic Vada Pav to high-end dining experiences in South Mumbai, the city offers a unique gastronomic tapestry. In recent years, there has been a significant shift in the role of the **Chef**. No longer just kitchen managers, chefs have become cultural ambassadors and innovators. This presentation focuses on how chefs in **India Mumbai** navigate this transition.</w:t>
      </w:r>
    </w:p>
    <w:p>
      <w:pPr>
        <w:pStyle w:val="BodyText"/>
      </w:pPr>
      <w:r>
        <w:t xml:space="preserve">Mumbai's status as a financial capital attracts global talent and diverse palates. Consequently, the local chef must possess a dual competency: deep knowledge of regional Indian cuisines (such as Maharashtrian, Gujarati, and Parsi) and proficiency in international culinary standards. This document outlines the key pillars of this evolution.</w:t>
      </w:r>
    </w:p>
    <w:bookmarkEnd w:id="21"/>
    <w:bookmarkStart w:id="22" w:name="methodology"/>
    <w:p>
      <w:pPr>
        <w:pStyle w:val="Heading2"/>
      </w:pPr>
      <w:r>
        <w:t xml:space="preserve">Methodology</w:t>
      </w:r>
    </w:p>
    <w:p>
      <w:pPr>
        <w:pStyle w:val="FirstParagraph"/>
      </w:pPr>
      <w:r>
        <w:t xml:space="preserve">This research employs a mixed-methods approach. Qualitative data was gathered through semi-structured interviews with 50 prominent chefs across various establishments in **India Mumbai**, ranging from heritage hotels to trendy cafés in Bandra and Lower Parel. Quantitative analysis included surveying food consumption patterns among 1,000 residents to understand shifting preferences toward health-conscious and fusion cuisine. Observational studies were conducted in commercial kitchens to analyze workflow efficiency and ingredient sourcing practices.</w:t>
      </w:r>
    </w:p>
    <w:bookmarkEnd w:id="22"/>
    <w:bookmarkStart w:id="26" w:name="key-findings-the-modern-chefs-role"/>
    <w:p>
      <w:pPr>
        <w:pStyle w:val="Heading2"/>
      </w:pPr>
      <w:r>
        <w:t xml:space="preserve">Key Findings: The Modern Chef's Role</w:t>
      </w:r>
    </w:p>
    <w:bookmarkStart w:id="23" w:name="preservation-of-heritage"/>
    <w:p>
      <w:pPr>
        <w:pStyle w:val="Heading3"/>
      </w:pPr>
      <w:r>
        <w:t xml:space="preserve">1. Preservation of Heritage</w:t>
      </w:r>
    </w:p>
    <w:p>
      <w:pPr>
        <w:pStyle w:val="FirstParagraph"/>
      </w:pPr>
      <w:r>
        <w:t xml:space="preserve">Chefs in **India Mumbai** are increasingly acting as archivists of taste. There is a growing movement to revive forgotten recipes from the early 20th century, particularly those influenced by Portuguese and British colonial histories. For example, modern interpretations of *Sol Kadhi* and traditional fish curries are being elevated through plating techniques inspired by French cuisine, making them appealing to younger demographics while retaining their authentic essence.</w:t>
      </w:r>
    </w:p>
    <w:bookmarkEnd w:id="23"/>
    <w:bookmarkStart w:id="24" w:name="sustainability-and-sourcing"/>
    <w:p>
      <w:pPr>
        <w:pStyle w:val="Heading3"/>
      </w:pPr>
      <w:r>
        <w:t xml:space="preserve">2. Sustainability and Sourcing</w:t>
      </w:r>
    </w:p>
    <w:p>
      <w:pPr>
        <w:pStyle w:val="FirstParagraph"/>
      </w:pPr>
      <w:r>
        <w:t xml:space="preserve">The megacity status of Mumbai poses logistical challenges for fresh produce. However, leading chefs are pioneering "farm-to-table" initiatives specific to the Konkan region and Maharashtra's interior. The modern chef in **India Mumbai** is expected to curate menus that highlight seasonal local ingredients, reducing carbon footprints associated with transportation from northern India or overseas.</w:t>
      </w:r>
    </w:p>
    <w:bookmarkEnd w:id="24"/>
    <w:bookmarkStart w:id="25" w:name="fusion-and-innovation"/>
    <w:p>
      <w:pPr>
        <w:pStyle w:val="Heading3"/>
      </w:pPr>
      <w:r>
        <w:t xml:space="preserve">3. Fusion and Innovation</w:t>
      </w:r>
    </w:p>
    <w:p>
      <w:pPr>
        <w:pStyle w:val="FirstParagraph"/>
      </w:pPr>
      <w:r>
        <w:t xml:space="preserve">Mumbai is the birthplace of numerous fusion dishes. The poster highlights how chefs are creating hybrid cuisines, such as Indo-Italian or Japanese-Indian, which resonate with the city's cosmopolitan population. This innovation requires a chef to be not only technically skilled but also culturally sensitive, ensuring that fusion does not dilute the core identity of Indian flavors.</w:t>
      </w:r>
    </w:p>
    <w:bookmarkEnd w:id="25"/>
    <w:bookmarkEnd w:id="26"/>
    <w:bookmarkStart w:id="27" w:name="challenges-in-the-mumbai-context"/>
    <w:p>
      <w:pPr>
        <w:pStyle w:val="Heading2"/>
      </w:pPr>
      <w:r>
        <w:t xml:space="preserve">Challenges in the Mumbai Context</w:t>
      </w:r>
    </w:p>
    <w:p>
      <w:pPr>
        <w:numPr>
          <w:ilvl w:val="0"/>
          <w:numId w:val="1001"/>
        </w:numPr>
        <w:pStyle w:val="Compact"/>
      </w:pPr>
      <w:r>
        <w:rPr>
          <w:bCs/>
          <w:b/>
        </w:rPr>
        <w:t xml:space="preserve">Rising Costs:</w:t>
      </w:r>
      <w:r>
        <w:t xml:space="preserve">The high real estate and operational costs in **India Mumbai** pressure chefs to maintain high turnover rates, often at the expense of meticulous craftsmanship.</w:t>
      </w:r>
    </w:p>
    <w:p>
      <w:pPr>
        <w:numPr>
          <w:ilvl w:val="0"/>
          <w:numId w:val="1001"/>
        </w:numPr>
        <w:pStyle w:val="Compact"/>
      </w:pPr>
      <w:r>
        <w:rPr>
          <w:bCs/>
          <w:b/>
        </w:rPr>
        <w:t xml:space="preserve">Skill Gap:</w:t>
      </w:r>
      <w:r>
        <w:t xml:space="preserve">While culinary schools are producing more graduates, there remains a gap between theoretical knowledge and practical kitchen management skills required in fast-paced Mumbai establishments.</w:t>
      </w:r>
    </w:p>
    <w:p>
      <w:pPr>
        <w:numPr>
          <w:ilvl w:val="0"/>
          <w:numId w:val="1001"/>
        </w:numPr>
        <w:pStyle w:val="Compact"/>
      </w:pPr>
      <w:r>
        <w:rPr>
          <w:bCs/>
          <w:b/>
        </w:rPr>
        <w:t xml:space="preserve">Cultural Expectations:</w:t>
      </w:r>
      <w:r>
        <w:t xml:space="preserve">Diners in **India Mumbai** have diverse dietary restrictions (vegetarian, vegan, Jain) that require chefs to be highly adaptable and creative within the same menu structure.</w:t>
      </w:r>
    </w:p>
    <w:bookmarkEnd w:id="27"/>
    <w:bookmarkStart w:id="28" w:name="conclusion-and-future-directions"/>
    <w:p>
      <w:pPr>
        <w:pStyle w:val="Heading2"/>
      </w:pPr>
      <w:r>
        <w:t xml:space="preserve">Conclusion and Future Directions</w:t>
      </w:r>
    </w:p>
    <w:p>
      <w:pPr>
        <w:pStyle w:val="FirstParagraph"/>
      </w:pPr>
      <w:r>
        <w:t xml:space="preserve">The **Chef** in **India Mumbai** is evolving into a multifaceted professional who balances art, science, and commerce. This presentation concludes that the future of culinary excellence in Mumbai lies in the ability of chefs to honor their roots while embracing global trends. Educational institutions and industry bodies must collaborate to provide continuous professional development focusing on sustainability and innovation.</w:t>
      </w:r>
    </w:p>
    <w:p>
      <w:pPr>
        <w:pStyle w:val="BodyText"/>
      </w:pPr>
      <w:r>
        <w:t xml:space="preserve">By empowering chefs with better resources and recognition, **India Mumbai** can solidify its position as a global culinary capital, not just for its street food, but for its high-end gastronomic contributions.</w:t>
      </w:r>
    </w:p>
    <w:bookmarkEnd w:id="28"/>
    <w:bookmarkStart w:id="29" w:name="references"/>
    <w:p>
      <w:pPr>
        <w:pStyle w:val="Heading2"/>
      </w:pPr>
      <w:r>
        <w:t xml:space="preserve">References</w:t>
      </w:r>
    </w:p>
    <w:p>
      <w:pPr>
        <w:numPr>
          <w:ilvl w:val="0"/>
          <w:numId w:val="1002"/>
        </w:numPr>
        <w:pStyle w:val="Compact"/>
      </w:pPr>
      <w:r>
        <w:t xml:space="preserve">Patel, R. (2021). *Street Food and Social Mobility in Mumbai*. Journal of Urban Studies.</w:t>
      </w:r>
    </w:p>
    <w:p>
      <w:pPr>
        <w:numPr>
          <w:ilvl w:val="0"/>
          <w:numId w:val="1002"/>
        </w:numPr>
        <w:pStyle w:val="Compact"/>
      </w:pPr>
      <w:r>
        <w:t xml:space="preserve">Gupta, S., &amp; Khan, A. (2022). *The Rise of Fine Dining in India: A Case Study of South Mumbai*. International Journal of Hospitality Management.</w:t>
      </w:r>
    </w:p>
    <w:p>
      <w:pPr>
        <w:numPr>
          <w:ilvl w:val="0"/>
          <w:numId w:val="1002"/>
        </w:numPr>
        <w:pStyle w:val="Compact"/>
      </w:pPr>
      <w:r>
        <w:t xml:space="preserve">Mumbai Food Heritage Trust. (2023). *Reviving Traditional Recipes: A Chef's Perspective*. Annual Report.</w:t>
      </w:r>
    </w:p>
    <w:p>
      <w:pPr>
        <w:numPr>
          <w:ilvl w:val="0"/>
          <w:numId w:val="1002"/>
        </w:numPr>
        <w:pStyle w:val="Compact"/>
      </w:pPr>
      <w:r>
        <w:t xml:space="preserve">Deshpande, L. (2020). *Sustainability in Indian Kitchens*. Green Kitchen Initiative Publications.</w:t>
      </w:r>
    </w:p>
    <w:bookmarkEnd w:id="29"/>
    <w:p>
      <w:pPr>
        <w:pStyle w:val="FirstParagraph"/>
      </w:pPr>
      <w:r>
        <w:t xml:space="preserve">© 2023 Academic Poster Presentation. All rights reserved.</w:t>
      </w:r>
      <w:r>
        <w:br/>
      </w:r>
      <w:r>
        <w:t xml:space="preserve">Topic: Culinary Arts and Urban Development in India Mumbai.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Culinary Architect of India Mumbai</dc:title>
  <dc:creator/>
  <dc:language>en</dc:language>
  <cp:keywords/>
  <dcterms:created xsi:type="dcterms:W3CDTF">2026-07-29T03:33:07Z</dcterms:created>
  <dcterms:modified xsi:type="dcterms:W3CDTF">2026-07-29T03:33:07Z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