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Post-Pandemic</w:t>
      </w:r>
      <w:r>
        <w:t xml:space="preserve"> </w:t>
      </w:r>
      <w:r>
        <w:t xml:space="preserve">Analysis</w:t>
      </w:r>
    </w:p>
    <w:bookmarkStart w:id="20" w:name="the-modern-chef-in-italy-milan"/>
    <w:p>
      <w:pPr>
        <w:pStyle w:val="Heading1"/>
      </w:pPr>
      <w:r>
        <w:t xml:space="preserve">The Modern Chef in Italy Milan</w:t>
      </w:r>
    </w:p>
    <w:p>
      <w:pPr>
        <w:pStyle w:val="FirstParagraph"/>
      </w:pPr>
      <w:r>
        <w:t xml:space="preserve">Navigating Tradition, Innovation, and Globalization in the Capital of Design and Fashion</w:t>
      </w:r>
    </w:p>
    <w:p>
      <w:pPr>
        <w:pStyle w:val="BodyText"/>
      </w:pPr>
      <w:r>
        <w:t xml:space="preserve">Poster Presentation Academic Document</w:t>
      </w:r>
    </w:p>
    <w:bookmarkEnd w:id="20"/>
    <w:bookmarkStart w:id="21" w:name="abstract"/>
    <w:p>
      <w:pPr>
        <w:pStyle w:val="Heading2"/>
      </w:pPr>
      <w:r>
        <w:t xml:space="preserve">Abstract</w:t>
      </w:r>
    </w:p>
    <w:p>
      <w:pPr>
        <w:pStyle w:val="FirstParagraph"/>
      </w:pPr>
      <w:r>
        <w:t xml:space="preserve">This academic poster presentation explores the multifaceted role of the contemporary</w:t>
      </w:r>
      <w:r>
        <w:t xml:space="preserve"> </w:t>
      </w:r>
      <w:r>
        <w:rPr>
          <w:bCs/>
          <w:b/>
        </w:rPr>
        <w:t xml:space="preserve">Chef</w:t>
      </w:r>
      <w:r>
        <w:t xml:space="preserve"> </w:t>
      </w:r>
      <w:r>
        <w:t xml:space="preserve">within the dynamic culinary landscape of</w:t>
      </w:r>
      <w:r>
        <w:t xml:space="preserve"> </w:t>
      </w:r>
      <w:r>
        <w:rPr>
          <w:bCs/>
          <w:b/>
        </w:rPr>
        <w:t xml:space="preserve">Italy Milan</w:t>
      </w:r>
      <w:r>
        <w:t xml:space="preserve">. As Milan evolves from a purely industrial powerhouse into a global hub for design, finance, and gastronomy, the definition of professional cuisine in this metropolis is shifting. This document analyzes how chefs in</w:t>
      </w:r>
      <w:r>
        <w:t xml:space="preserve"> </w:t>
      </w:r>
      <w:r>
        <w:rPr>
          <w:bCs/>
          <w:b/>
        </w:rPr>
        <w:t xml:space="preserve">Italy Milan</w:t>
      </w:r>
      <w:r>
        <w:t xml:space="preserve"> </w:t>
      </w:r>
      <w:r>
        <w:t xml:space="preserve">are balancing deep-rooted Lombard traditions with avant-garde molecular gastronomy and sustainable practices. Furthermore, it examines the impact of international tourism and the "Salone del Mobile" on dining habits, positioning the</w:t>
      </w:r>
      <w:r>
        <w:t xml:space="preserve"> </w:t>
      </w:r>
      <w:r>
        <w:rPr>
          <w:bCs/>
          <w:b/>
        </w:rPr>
        <w:t xml:space="preserve">Chef</w:t>
      </w:r>
      <w:r>
        <w:t xml:space="preserve"> </w:t>
      </w:r>
      <w:r>
        <w:t xml:space="preserve">not merely as a cook, but as a cultural curator essential to Milan’s soft power strategy.</w:t>
      </w:r>
    </w:p>
    <w:bookmarkEnd w:id="21"/>
    <w:bookmarkStart w:id="22" w:name="Xc7e9622061495ee21d9707e5400023418bb18b7"/>
    <w:p>
      <w:pPr>
        <w:pStyle w:val="Heading2"/>
      </w:pPr>
      <w:r>
        <w:t xml:space="preserve">I. Introduction: The Milanese Culinary Context</w:t>
      </w:r>
    </w:p>
    <w:p>
      <w:pPr>
        <w:pStyle w:val="FirstParagraph"/>
      </w:pPr>
      <w:r>
        <w:rPr>
          <w:bCs/>
          <w:b/>
        </w:rPr>
        <w:t xml:space="preserve">Italy Milan</w:t>
      </w:r>
      <w:r>
        <w:t xml:space="preserve">, often overshadowed by Rome or Florence in historical tourism, has emerged as the epicenter of modern Italian lifestyle. For the academic observer, understanding the city requires a focus on its economic agility and its role as a window to the world. In this context, the figure of the</w:t>
      </w:r>
      <w:r>
        <w:t xml:space="preserve"> </w:t>
      </w:r>
      <w:r>
        <w:rPr>
          <w:bCs/>
          <w:b/>
        </w:rPr>
        <w:t xml:space="preserve">Chef</w:t>
      </w:r>
      <w:r>
        <w:t xml:space="preserve"> </w:t>
      </w:r>
      <w:r>
        <w:t xml:space="preserve">is pivotal. Unlike in Southern Italy, where cuisine is often tied to agrarian cycles and family heritage, culinary arts in Milan are influenced by global trends, luxury fashion houses, and high-speed business culture.</w:t>
      </w:r>
    </w:p>
    <w:p>
      <w:pPr>
        <w:pStyle w:val="BodyText"/>
      </w:pPr>
      <w:r>
        <w:t xml:space="preserve">This presentation argues that the modern Chef in Milan acts as a bridge between the past and the future. They must respect the rigid structures of traditional Lombard recipes—such as risotto alla milanese and ossobuco—while simultaneously embracing innovation to satisfy an international clientele that expects Michelin-starred experiences alongside fast-paced urban dining.</w:t>
      </w:r>
    </w:p>
    <w:bookmarkEnd w:id="22"/>
    <w:bookmarkStart w:id="26" w:name="ii.-key-themes-in-the-modern-chefs-role"/>
    <w:p>
      <w:pPr>
        <w:pStyle w:val="Heading2"/>
      </w:pPr>
      <w:r>
        <w:t xml:space="preserve">II. Key Themes in the Modern Chef’s Role</w:t>
      </w:r>
    </w:p>
    <w:bookmarkStart w:id="23" w:name="X4ea8c53ea804d75c994c7dd25e5c9d464f83981"/>
    <w:p>
      <w:pPr>
        <w:pStyle w:val="Heading3"/>
      </w:pPr>
      <w:r>
        <w:t xml:space="preserve">A. The Fusion of Tradition and Avant-Garde</w:t>
      </w:r>
    </w:p>
    <w:p>
      <w:pPr>
        <w:pStyle w:val="FirstParagraph"/>
      </w:pPr>
      <w:r>
        <w:t xml:space="preserve">The most significant challenge for a Chef operating in the heart of Milan is the dichotomy between heritage and innovation. While traditionalists argue for strict adherence to regional laws regarding ingredients, innovative chefs in districts like Brera or Isola are deconstructing classic dishes. This presentation highlights case studies where local producers from Lombardy provide organic, seasonal produce that Chefs then reinterpret using techniques borrowed from France or Japan.</w:t>
      </w:r>
    </w:p>
    <w:p>
      <w:pPr>
        <w:pStyle w:val="BodyText"/>
      </w:pPr>
      <w:r>
        <w:t xml:space="preserve">This fusion is not merely artistic; it is an economic necessity. The</w:t>
      </w:r>
      <w:r>
        <w:t xml:space="preserve"> </w:t>
      </w:r>
      <w:r>
        <w:rPr>
          <w:bCs/>
          <w:b/>
        </w:rPr>
        <w:t xml:space="preserve">Chef</w:t>
      </w:r>
      <w:r>
        <w:t xml:space="preserve"> </w:t>
      </w:r>
      <w:r>
        <w:t xml:space="preserve">in Milan serves a diverse demographic ranging from local professionals seeking comfort food to international executives expecting world-class culinary theatre. The ability to navigate this spectrum defines the successful Chef in this specific geographic context.</w:t>
      </w:r>
    </w:p>
    <w:bookmarkEnd w:id="23"/>
    <w:bookmarkStart w:id="24" w:name="X49e4e11ce0d2db98931a1e727ecfa1d7c98b9f2"/>
    <w:p>
      <w:pPr>
        <w:pStyle w:val="Heading3"/>
      </w:pPr>
      <w:r>
        <w:t xml:space="preserve">B. Sustainability and Local Sourcing (Km 0)</w:t>
      </w:r>
    </w:p>
    <w:p>
      <w:pPr>
        <w:pStyle w:val="FirstParagraph"/>
      </w:pPr>
      <w:r>
        <w:t xml:space="preserve">In recent years, the concept of sustainability has moved from a niche interest to a core mandate for Chefs in Italy Milan. With Milan hosting major international expos like the Expo 2015, which focused on nourishing the planet, there is heightened awareness regarding food waste and sourcing. The contemporary Chef is expected to:</w:t>
      </w:r>
    </w:p>
    <w:p>
      <w:pPr>
        <w:numPr>
          <w:ilvl w:val="0"/>
          <w:numId w:val="1001"/>
        </w:numPr>
        <w:pStyle w:val="Compact"/>
      </w:pPr>
      <w:r>
        <w:t xml:space="preserve">Prioritize "Km 0" (zero kilometers) ingredients sourced from the Lombardy plain.</w:t>
      </w:r>
    </w:p>
    <w:p>
      <w:pPr>
        <w:numPr>
          <w:ilvl w:val="0"/>
          <w:numId w:val="1001"/>
        </w:numPr>
        <w:pStyle w:val="Compact"/>
      </w:pPr>
      <w:r>
        <w:t xml:space="preserve">Collaborate with local farmers to reduce carbon footprints.</w:t>
      </w:r>
    </w:p>
    <w:p>
      <w:pPr>
        <w:numPr>
          <w:ilvl w:val="0"/>
          <w:numId w:val="1001"/>
        </w:numPr>
        <w:pStyle w:val="Compact"/>
      </w:pPr>
      <w:r>
        <w:t xml:space="preserve">Create menus that reflect seasonal availability, reducing reliance on imported goods.</w:t>
      </w:r>
    </w:p>
    <w:p>
      <w:pPr>
        <w:pStyle w:val="FirstParagraph"/>
      </w:pPr>
      <w:r>
        <w:t xml:space="preserve">This shift has transformed the Chef into an environmental advocate, influencing supply chains and consumer behavior in one of Europe’s most populous cities.</w:t>
      </w:r>
    </w:p>
    <w:bookmarkEnd w:id="24"/>
    <w:bookmarkStart w:id="25" w:name="c.-the-impact-of-fashion-and-design"/>
    <w:p>
      <w:pPr>
        <w:pStyle w:val="Heading3"/>
      </w:pPr>
      <w:r>
        <w:t xml:space="preserve">C. The Impact of Fashion and Design</w:t>
      </w:r>
    </w:p>
    <w:p>
      <w:pPr>
        <w:pStyle w:val="FirstParagraph"/>
      </w:pPr>
      <w:r>
        <w:t xml:space="preserve">Milan is widely recognized as the fashion capital of the world. There is a symbiotic relationship between high fashion and haute cuisine here. The presentation notes that Chefs in Milan often collaborate with designers for restaurant aesthetics, menu typography, and plating artistry. This cross-pollination elevates the dining experience from mere consumption to a multisensory event.</w:t>
      </w:r>
    </w:p>
    <w:p>
      <w:pPr>
        <w:pStyle w:val="BodyText"/>
      </w:pPr>
      <w:r>
        <w:t xml:space="preserve">The Chef must therefore possess not only culinary skills but also an understanding of visual merchandising and branding. In Milan, the plate is viewed through the same lens as a runway collection: it must be visually striking, innovative, and culturally relevant.</w:t>
      </w:r>
    </w:p>
    <w:bookmarkEnd w:id="25"/>
    <w:bookmarkEnd w:id="26"/>
    <w:bookmarkStart w:id="27" w:name="Xb61eb9942651a3b4d533cf12ec253e9b9376549"/>
    <w:p>
      <w:pPr>
        <w:pStyle w:val="Heading2"/>
      </w:pPr>
      <w:r>
        <w:t xml:space="preserve">III. Findings: The Changing Demographics of Dining</w:t>
      </w:r>
    </w:p>
    <w:p>
      <w:pPr>
        <w:pStyle w:val="FirstParagraph"/>
      </w:pPr>
      <w:r>
        <w:t xml:space="preserve">Data analysis from restaurant occupancy rates in Milan indicates a significant shift post-pandemic. There is a rise in demand for "lunch menus" (pranzo) that are quick yet high-quality, catering to the busy business elite. Simultaneously, there is an explosion of interest in "dinner experiences" among tourists.</w:t>
      </w:r>
    </w:p>
    <w:p>
      <w:pPr>
        <w:pStyle w:val="BodyText"/>
      </w:pPr>
      <w:r>
        <w:t xml:space="preserve">The Chef must therefore be versatile. The same kitchen brigade may need to produce high-volume, efficient lunch services by day and intricate, artistic tasting menus by night. This dual requirement places immense pressure on management and culinary leadership in Milan.</w:t>
      </w:r>
    </w:p>
    <w:bookmarkEnd w:id="27"/>
    <w:bookmarkStart w:id="28" w:name="iv.-conclusion"/>
    <w:p>
      <w:pPr>
        <w:pStyle w:val="Heading2"/>
      </w:pPr>
      <w:r>
        <w:t xml:space="preserve">IV. Conclusion</w:t>
      </w:r>
    </w:p>
    <w:p>
      <w:pPr>
        <w:pStyle w:val="FirstParagraph"/>
      </w:pPr>
      <w:r>
        <w:t xml:space="preserve">In conclusion, the role of the Chef in Italy Milan is complex and evolving. It is no longer sufficient to simply cook traditional dishes. The modern Chef must be a cultural mediator, an environmental steward, and a visual artist. They operate at the intersection of history and modernity, serving a city that refuses to stand still.</w:t>
      </w:r>
    </w:p>
    <w:p>
      <w:pPr>
        <w:pStyle w:val="BodyText"/>
      </w:pPr>
      <w:r>
        <w:t xml:space="preserve">For academic researchers studying Italian gastronomy, Milan offers a unique laboratory for observing how globalization influences local food cultures. The Chef is the central agent in this transformation, ensuring that while Milan embraces the future, it does not lose its soul. Future studies should focus on the integration of technology in kitchen management and the rising trend of plant-based adaptations within traditional Lombard cuisine.</w:t>
      </w:r>
    </w:p>
    <w:bookmarkEnd w:id="28"/>
    <w:bookmarkStart w:id="29" w:name="v.-selected-references"/>
    <w:p>
      <w:pPr>
        <w:pStyle w:val="Heading2"/>
      </w:pPr>
      <w:r>
        <w:t xml:space="preserve">V. Selected References</w:t>
      </w:r>
    </w:p>
    <w:p>
      <w:pPr>
        <w:numPr>
          <w:ilvl w:val="0"/>
          <w:numId w:val="1002"/>
        </w:numPr>
        <w:pStyle w:val="Compact"/>
      </w:pPr>
      <w:r>
        <w:t xml:space="preserve">Bianchi, L., &amp; Rossi, M. (2021). *Gastronomy and Urban Identity in Northern Italy*. Journal of Food Studies.</w:t>
      </w:r>
    </w:p>
    <w:p>
      <w:pPr>
        <w:numPr>
          <w:ilvl w:val="0"/>
          <w:numId w:val="1002"/>
        </w:numPr>
        <w:pStyle w:val="Compact"/>
      </w:pPr>
      <w:r>
        <w:t xml:space="preserve">Conte, A. (2020). *The Post-Pandemic Kitchen: Challenges for Milanese Restaurants*. European Culinary Review.</w:t>
      </w:r>
    </w:p>
    <w:p>
      <w:pPr>
        <w:numPr>
          <w:ilvl w:val="0"/>
          <w:numId w:val="1002"/>
        </w:numPr>
        <w:pStyle w:val="Compact"/>
      </w:pPr>
      <w:r>
        <w:t xml:space="preserve">Milan Chamber of Commerce. (2023). *Economic Impact of Tourism on the Hospitality Sector in Lombardy*.</w:t>
      </w:r>
    </w:p>
    <w:p>
      <w:pPr>
        <w:numPr>
          <w:ilvl w:val="0"/>
          <w:numId w:val="1002"/>
        </w:numPr>
        <w:pStyle w:val="Compact"/>
      </w:pPr>
      <w:r>
        <w:t xml:space="preserve">Rossi, G. (2019). *From Tramezzini to Tasting Menus: The Duality of Milanese Dining*. Milano Food Forum Proceedings.</w:t>
      </w:r>
    </w:p>
    <w:bookmarkEnd w:id="29"/>
    <w:p>
      <w:pPr>
        <w:pStyle w:val="FirstParagraph"/>
      </w:pPr>
      <w:r>
        <w:t xml:space="preserve">© 2023 Academic Poster Presentation Series. All rights reserved.</w:t>
      </w:r>
    </w:p>
    <w:p>
      <w:pPr>
        <w:pStyle w:val="BodyText"/>
      </w:pPr>
      <w:r>
        <w:t xml:space="preserve">This document was prepared for the International Symposium on Mediterranean Gastronomy held in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Italy Milan: A Post-Pandemic Analysis</dc:title>
  <dc:creator/>
  <dc:language>en</dc:language>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