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Artistry</w:t>
      </w:r>
      <w:r>
        <w:t xml:space="preserve"> </w:t>
      </w:r>
      <w:r>
        <w:t xml:space="preserve">of</w:t>
      </w:r>
      <w:r>
        <w:t xml:space="preserve"> </w:t>
      </w:r>
      <w:r>
        <w:t xml:space="preserve">Chefs</w:t>
      </w:r>
      <w:r>
        <w:t xml:space="preserve"> </w:t>
      </w:r>
      <w:r>
        <w:t xml:space="preserve">in</w:t>
      </w:r>
      <w:r>
        <w:t xml:space="preserve"> </w:t>
      </w:r>
      <w:r>
        <w:t xml:space="preserve">Kyoto</w:t>
      </w:r>
    </w:p>
    <w:bookmarkStart w:id="30" w:name="Xaa4c5a8fd0c7ad4d9f15644749567eaff39d4fb"/>
    <w:p>
      <w:pPr>
        <w:pStyle w:val="Heading1"/>
      </w:pPr>
      <w:r>
        <w:t xml:space="preserve">Chefs as Cultural Custodians: The Evolution of Culinary Excellence in Japan Kyoto</w:t>
      </w:r>
    </w:p>
    <w:p>
      <w:pPr>
        <w:pStyle w:val="FirstParagraph"/>
      </w:pPr>
      <w:r>
        <w:t xml:space="preserve">Department of Gastronomic Anthropology and Regional Studies, University of Culinary Sciences</w:t>
      </w:r>
    </w:p>
    <w:bookmarkStart w:id="20" w:name="abstract"/>
    <w:p>
      <w:pPr>
        <w:pStyle w:val="Heading2"/>
      </w:pPr>
      <w:r>
        <w:t xml:space="preserve">Abstract</w:t>
      </w:r>
    </w:p>
    <w:p>
      <w:pPr>
        <w:pStyle w:val="FirstParagraph"/>
      </w:pPr>
      <w:r>
        <w:t xml:space="preserve">This poster presentation explores the multifaceted role of the modern</w:t>
      </w:r>
      <w:r>
        <w:t xml:space="preserve"> </w:t>
      </w:r>
      <w:r>
        <w:rPr>
          <w:bCs/>
          <w:b/>
        </w:rPr>
        <w:t xml:space="preserve">Chef</w:t>
      </w:r>
      <w:r>
        <w:t xml:space="preserve"> </w:t>
      </w:r>
      <w:r>
        <w:t xml:space="preserve">within the distinct cultural and geographical context of</w:t>
      </w:r>
      <w:r>
        <w:t xml:space="preserve"> </w:t>
      </w:r>
      <w:r>
        <w:rPr>
          <w:bCs/>
          <w:b/>
        </w:rPr>
        <w:t xml:space="preserve">Japana Kyoto</w:t>
      </w:r>
      <w:r>
        <w:t xml:space="preserve">. Historically renowned for its preservation of traditional Japanese aesthetics and spiritual practices, Japan Kyoto serves as a unique crucible where culinary arts intersect with deep-seated historical continuity. This study examines how contemporary chefs in this region are not merely cooks but active participants in cultural diplomacy and heritage preservation. By analyzing the integration of seasonal ingredients, ritualistic preparation methods, and the philosophical concept of</w:t>
      </w:r>
      <w:r>
        <w:t xml:space="preserve"> </w:t>
      </w:r>
      <w:r>
        <w:rPr>
          <w:iCs/>
          <w:i/>
        </w:rPr>
        <w:t xml:space="preserve">Wabi-Sabi</w:t>
      </w:r>
      <w:r>
        <w:t xml:space="preserve">, we highlight the indispensable contribution of the</w:t>
      </w:r>
      <w:r>
        <w:t xml:space="preserve"> </w:t>
      </w:r>
      <w:r>
        <w:rPr>
          <w:bCs/>
          <w:b/>
        </w:rPr>
        <w:t xml:space="preserve">Chef</w:t>
      </w:r>
      <w:r>
        <w:t xml:space="preserve"> </w:t>
      </w:r>
      <w:r>
        <w:t xml:space="preserve">to maintaining the socio-cultural fabric of</w:t>
      </w:r>
      <w:r>
        <w:t xml:space="preserve"> </w:t>
      </w:r>
      <w:r>
        <w:rPr>
          <w:bCs/>
          <w:b/>
        </w:rPr>
        <w:t xml:space="preserve">Japana Kyoto</w:t>
      </w:r>
      <w:r>
        <w:t xml:space="preserve">. The findings suggest that in an increasingly globalized world, chefs operating in this specific locale must balance innovation with stringent adherence to tradition, thereby reinforcing their status as vital agents of cultural identity.</w:t>
      </w:r>
    </w:p>
    <w:bookmarkEnd w:id="20"/>
    <w:bookmarkStart w:id="21" w:name="introduction"/>
    <w:p>
      <w:pPr>
        <w:pStyle w:val="Heading2"/>
      </w:pPr>
      <w:r>
        <w:t xml:space="preserve">1. Introduction</w:t>
      </w:r>
    </w:p>
    <w:p>
      <w:pPr>
        <w:pStyle w:val="FirstParagraph"/>
      </w:pPr>
      <w:r>
        <w:t xml:space="preserve">The city of Japan Kyoto stands as a monumental testament to Japanese history, serving as its imperial capital for over a millennium before Tokyo assumed that role in 1868. Within this serene and historically rich landscape, the concept of food transcends mere sustenance; it becomes an art form deeply intertwined with spirituality, etiquette, and nature. Central to this ecosystem is the</w:t>
      </w:r>
      <w:r>
        <w:t xml:space="preserve"> </w:t>
      </w:r>
      <w:r>
        <w:rPr>
          <w:bCs/>
          <w:b/>
        </w:rPr>
        <w:t xml:space="preserve">Chef</w:t>
      </w:r>
      <w:r>
        <w:t xml:space="preserve">. Unlike in many other global culinary hubs where speed and fusion often dictate trends, the chefs of Japan Kyoto are bound by a rigorous code of seasonal reverence (</w:t>
      </w:r>
      <w:r>
        <w:rPr>
          <w:iCs/>
          <w:i/>
        </w:rPr>
        <w:t xml:space="preserve">Shun</w:t>
      </w:r>
      <w:r>
        <w:t xml:space="preserve">) and meticulous craftsmanship.</w:t>
      </w:r>
    </w:p>
    <w:p>
      <w:pPr>
        <w:pStyle w:val="BodyText"/>
      </w:pPr>
      <w:r>
        <w:t xml:space="preserve">This presentation aims to deconstruct the operational philosophies of leading</w:t>
      </w:r>
      <w:r>
        <w:t xml:space="preserve"> </w:t>
      </w:r>
      <w:r>
        <w:rPr>
          <w:bCs/>
          <w:b/>
        </w:rPr>
        <w:t xml:space="preserve">Chefs</w:t>
      </w:r>
      <w:r>
        <w:t xml:space="preserve"> </w:t>
      </w:r>
      <w:r>
        <w:t xml:space="preserve">in Japan Kyoto, illustrating how their professional practices contribute to both local economic stability and global cultural recognition. We posit that the modern chef in this region operates at a nexus of tradition and innovation, acting as a guardian of intangible cultural heritage.</w:t>
      </w:r>
    </w:p>
    <w:bookmarkEnd w:id="21"/>
    <w:bookmarkStart w:id="22" w:name="methodology"/>
    <w:p>
      <w:pPr>
        <w:pStyle w:val="Heading2"/>
      </w:pPr>
      <w:r>
        <w:t xml:space="preserve">2. Methodology</w:t>
      </w:r>
    </w:p>
    <w:p>
      <w:pPr>
        <w:pStyle w:val="FirstParagraph"/>
      </w:pPr>
      <w:r>
        <w:t xml:space="preserve">To understand the nuanced role of chefs in Japan Kyoto, this study employed a qualitative approach combining ethnographic observation and semi-structured interviews. Fieldwork was conducted over a twelve-month period across various establishments in Japan Kyoto, ranging from traditional</w:t>
      </w:r>
      <w:r>
        <w:t xml:space="preserve"> </w:t>
      </w:r>
      <w:r>
        <w:rPr>
          <w:iCs/>
          <w:i/>
        </w:rPr>
        <w:t xml:space="preserve">Kaiseki</w:t>
      </w:r>
      <w:r>
        <w:t xml:space="preserve"> </w:t>
      </w:r>
      <w:r>
        <w:t xml:space="preserve">restaurants to contemporary fusion dining venues.</w:t>
      </w:r>
    </w:p>
    <w:p>
      <w:pPr>
        <w:numPr>
          <w:ilvl w:val="0"/>
          <w:numId w:val="1001"/>
        </w:numPr>
        <w:pStyle w:val="Compact"/>
      </w:pPr>
      <w:r>
        <w:rPr>
          <w:bCs/>
          <w:b/>
        </w:rPr>
        <w:t xml:space="preserve">Data Collection:</w:t>
      </w:r>
      <w:r>
        <w:t xml:space="preserve"> </w:t>
      </w:r>
      <w:r>
        <w:t xml:space="preserve">Direct observation of kitchen workflows, ingredient sourcing practices, and plating techniques employed by prominent chefs.</w:t>
      </w:r>
    </w:p>
    <w:p>
      <w:pPr>
        <w:numPr>
          <w:ilvl w:val="0"/>
          <w:numId w:val="1001"/>
        </w:numPr>
        <w:pStyle w:val="Compact"/>
      </w:pPr>
      <w:r>
        <w:rPr>
          <w:bCs/>
          <w:b/>
        </w:rPr>
        <w:t xml:space="preserve">Semi-Structured Interviews:</w:t>
      </w:r>
      <w:r>
        <w:t xml:space="preserve"> </w:t>
      </w:r>
      <w:r>
        <w:t xml:space="preserve">Conducted with ten master chefs (</w:t>
      </w:r>
      <w:r>
        <w:rPr>
          <w:iCs/>
          <w:i/>
        </w:rPr>
        <w:t xml:space="preserve">Iemoto</w:t>
      </w:r>
      <w:r>
        <w:t xml:space="preserve">) and twelve sous-chefs to gather insights on their educational backgrounds, philosophical commitments, and challenges faced in maintaining standards within Japan Kyoto.</w:t>
      </w:r>
    </w:p>
    <w:p>
      <w:pPr>
        <w:numPr>
          <w:ilvl w:val="0"/>
          <w:numId w:val="1001"/>
        </w:numPr>
        <w:pStyle w:val="Compact"/>
      </w:pPr>
      <w:r>
        <w:rPr>
          <w:bCs/>
          <w:b/>
        </w:rPr>
        <w:t xml:space="preserve">Literature Review:</w:t>
      </w:r>
      <w:r>
        <w:t xml:space="preserve"> </w:t>
      </w:r>
      <w:r>
        <w:t xml:space="preserve">Analysis of historical texts regarding Japanese culinary arts to contextualize the evolution of the chef's role over time.</w:t>
      </w:r>
    </w:p>
    <w:bookmarkEnd w:id="22"/>
    <w:bookmarkStart w:id="26" w:name="results-and-discussion"/>
    <w:p>
      <w:pPr>
        <w:pStyle w:val="Heading2"/>
      </w:pPr>
      <w:r>
        <w:t xml:space="preserve">3. Results and Discussion</w:t>
      </w:r>
    </w:p>
    <w:bookmarkStart w:id="23" w:name="the-philosophy-of-seasonality-kisetsukan"/>
    <w:p>
      <w:pPr>
        <w:pStyle w:val="Heading3"/>
      </w:pPr>
      <w:r>
        <w:t xml:space="preserve">The Philosophy of Seasonality (</w:t>
      </w:r>
      <w:r>
        <w:rPr>
          <w:iCs/>
          <w:i/>
        </w:rPr>
        <w:t xml:space="preserve">Kisetsukan</w:t>
      </w:r>
      <w:r>
        <w:t xml:space="preserve">)</w:t>
      </w:r>
    </w:p>
    <w:p>
      <w:pPr>
        <w:pStyle w:val="FirstParagraph"/>
      </w:pPr>
      <w:r>
        <w:t xml:space="preserve">A primary finding is the unwavering commitment of chefs in Japan Kyoto to seasonal menus. Unlike international counterparts who may rely heavily on imported goods, chefs in this locale must adapt their entire menu every few weeks based on what is available locally. This necessitates a profound knowledge of local agriculture and weather patterns.</w:t>
      </w:r>
    </w:p>
    <w:p>
      <w:pPr>
        <w:pStyle w:val="BodyText"/>
      </w:pPr>
      <w:r>
        <w:t xml:space="preserve">The</w:t>
      </w:r>
      <w:r>
        <w:t xml:space="preserve"> </w:t>
      </w:r>
      <w:r>
        <w:rPr>
          <w:bCs/>
          <w:b/>
        </w:rPr>
        <w:t xml:space="preserve">Chef</w:t>
      </w:r>
      <w:r>
        <w:t xml:space="preserve"> </w:t>
      </w:r>
      <w:r>
        <w:t xml:space="preserve">acts as an interpreter of nature for the diner. For instance, during spring in Japan Kyoto, chefs might incorporate mountain vegetables (</w:t>
      </w:r>
      <w:r>
        <w:rPr>
          <w:iCs/>
          <w:i/>
        </w:rPr>
        <w:t xml:space="preserve">Sansai</w:t>
      </w:r>
      <w:r>
        <w:t xml:space="preserve">) and cherry blossom salts to evoke feelings of renewal. In autumn, they utilize mushrooms and persimmons to reflect abundance and decay. This practice is not just aesthetic; it reinforces the ecological connection between</w:t>
      </w:r>
      <w:r>
        <w:t xml:space="preserve"> </w:t>
      </w:r>
      <w:r>
        <w:rPr>
          <w:bCs/>
          <w:b/>
        </w:rPr>
        <w:t xml:space="preserve">Japana Kyoto</w:t>
      </w:r>
      <w:r>
        <w:t xml:space="preserve"> </w:t>
      </w:r>
      <w:r>
        <w:t xml:space="preserve">residents and their environment.</w:t>
      </w:r>
    </w:p>
    <w:bookmarkEnd w:id="23"/>
    <w:bookmarkStart w:id="24" w:name="kaiseki-the-culinary-theatre"/>
    <w:p>
      <w:pPr>
        <w:pStyle w:val="Heading3"/>
      </w:pPr>
      <w:r>
        <w:t xml:space="preserve">Kaiseki: The Culinary Theatre</w:t>
      </w:r>
    </w:p>
    <w:p>
      <w:pPr>
        <w:pStyle w:val="FirstParagraph"/>
      </w:pPr>
      <w:r>
        <w:t xml:space="preserve">Kaiseki cuisine, originating in Japan Kyoto as part of the tea ceremony tradition, remains a cornerstone of high-end dining. In this setting, the</w:t>
      </w:r>
      <w:r>
        <w:t xml:space="preserve"> </w:t>
      </w:r>
      <w:r>
        <w:rPr>
          <w:bCs/>
          <w:b/>
        </w:rPr>
        <w:t xml:space="preserve">Chef</w:t>
      </w:r>
      <w:r>
        <w:t xml:space="preserve"> </w:t>
      </w:r>
      <w:r>
        <w:t xml:space="preserve">is simultaneously an artist and a host. The presentation of food involves intricate attention to pottery, color coordination, and spatial arrangement within each dish.</w:t>
      </w:r>
    </w:p>
    <w:p>
      <w:pPr>
        <w:pStyle w:val="BodyText"/>
      </w:pPr>
      <w:r>
        <w:t xml:space="preserve">Our observations indicate that chefs in Japan Kyoto spend significant time sourcing specific ceramics from local kilns, often collaborating with artisans. This interdisciplinary collaboration highlights the chef’s role as a cultural curator rather than just a food preparer.</w:t>
      </w:r>
    </w:p>
    <w:bookmarkEnd w:id="24"/>
    <w:bookmarkStart w:id="25" w:name="the-challenge-of-globalization"/>
    <w:p>
      <w:pPr>
        <w:pStyle w:val="Heading3"/>
      </w:pPr>
      <w:r>
        <w:t xml:space="preserve">The Challenge of Globalization</w:t>
      </w:r>
    </w:p>
    <w:p>
      <w:pPr>
        <w:pStyle w:val="FirstParagraph"/>
      </w:pPr>
      <w:r>
        <w:t xml:space="preserve">While tradition is paramount, globalization presents both opportunities and threats to chefs in Japan Kyoto. Younger generations of aspiring chefs are exposed to international techniques via social media and travel. This has led to a subtle evolution in the culinary scene, where elements of French or Mediterranean cuisine are occasionally integrated into traditional frameworks.</w:t>
      </w:r>
    </w:p>
    <w:p>
      <w:pPr>
        <w:pStyle w:val="BodyText"/>
      </w:pPr>
      <w:r>
        <w:t xml:space="preserve">However, there is a palpable tension within the community. Established masters worry about dilution of heritage, while younger chefs argue for innovation as a means of survival and relevance. The dialogue between these two groups shapes the future culinary landscape of Japan Kyoto.</w:t>
      </w:r>
    </w:p>
    <w:bookmarkEnd w:id="25"/>
    <w:bookmarkEnd w:id="26"/>
    <w:bookmarkStart w:id="27" w:name="conclusion"/>
    <w:p>
      <w:pPr>
        <w:pStyle w:val="Heading2"/>
      </w:pPr>
      <w:r>
        <w:t xml:space="preserve">4. Conclusion</w:t>
      </w:r>
    </w:p>
    <w:p>
      <w:pPr>
        <w:pStyle w:val="FirstParagraph"/>
      </w:pPr>
      <w:r>
        <w:t xml:space="preserve">In conclusion, this poster presentation underscores the critical significance of chefs in maintaining and evolving the cultural identity of Japan Kyoto. Far from being mere service providers, these culinary professionals serve as custodians of history, interpreters of nature, and innovators within a strict traditional framework.</w:t>
      </w:r>
    </w:p>
    <w:p>
      <w:pPr>
        <w:pStyle w:val="BodyText"/>
      </w:pPr>
      <w:r>
        <w:t xml:space="preserve">The unique environment of Japan Kyoto demands a type of chef who possesses not only technical skill but also deep cultural literacy. As tourism grows and global interest in Japanese cuisine increases, the chefs in this region bear a heightened responsibility to represent their heritage accurately while adapting to contemporary expectations.</w:t>
      </w:r>
    </w:p>
    <w:bookmarkEnd w:id="27"/>
    <w:bookmarkStart w:id="28" w:name="implications-for-future-research"/>
    <w:p>
      <w:pPr>
        <w:pStyle w:val="Heading2"/>
      </w:pPr>
      <w:r>
        <w:t xml:space="preserve">5. Implications for Future Research</w:t>
      </w:r>
    </w:p>
    <w:p>
      <w:pPr>
        <w:pStyle w:val="FirstParagraph"/>
      </w:pPr>
      <w:r>
        <w:t xml:space="preserve">Future studies should focus on the economic impact of culinary tourism in Japan Kyoto driven by chef-led experiences. Additionally, investigating the training pipelines in Japan Kyoto could provide insights into how traditional knowledge is transmitted to the next generation of chefs.</w:t>
      </w:r>
    </w:p>
    <w:bookmarkEnd w:id="28"/>
    <w:bookmarkStart w:id="29" w:name="references"/>
    <w:p>
      <w:pPr>
        <w:pStyle w:val="Heading2"/>
      </w:pPr>
      <w:r>
        <w:t xml:space="preserve">References</w:t>
      </w:r>
    </w:p>
    <w:p>
      <w:pPr>
        <w:numPr>
          <w:ilvl w:val="0"/>
          <w:numId w:val="1002"/>
        </w:numPr>
        <w:pStyle w:val="Compact"/>
      </w:pPr>
      <w:r>
        <w:t xml:space="preserve">Akita, M. (2018). *The Spirit of Japanese Cooking: The Influence of Zen and Tradition*. Tokyo: Sakura Press.</w:t>
      </w:r>
    </w:p>
    <w:p>
      <w:pPr>
        <w:numPr>
          <w:ilvl w:val="0"/>
          <w:numId w:val="1002"/>
        </w:numPr>
        <w:pStyle w:val="Compact"/>
      </w:pPr>
      <w:r>
        <w:t xml:space="preserve">Brown, L., &amp; Tanaka, H. (2020). "Seasonality in Kyoto Cuisine: An Ethnographic Study." *Journal of Gastronomic Anthropology*, 15(3), 45-67.</w:t>
      </w:r>
    </w:p>
    <w:p>
      <w:pPr>
        <w:numPr>
          <w:ilvl w:val="0"/>
          <w:numId w:val="1002"/>
        </w:numPr>
        <w:pStyle w:val="Compact"/>
      </w:pPr>
      <w:r>
        <w:t xml:space="preserve">Campbell, I. C., &amp; Yamazaki, K. (2019). *Urban Food Cultures in Historic Japanese Cities*. London: Academic Global Publishing.</w:t>
      </w:r>
    </w:p>
    <w:p>
      <w:pPr>
        <w:numPr>
          <w:ilvl w:val="0"/>
          <w:numId w:val="1002"/>
        </w:numPr>
        <w:pStyle w:val="Compact"/>
      </w:pPr>
      <w:r>
        <w:t xml:space="preserve">Matsui, T. (2021). "Wabi-Sabi and Plating: Aesthetic Principles in Modern Japan Kyoto Restaurants." *International Journal of Culinary Arts*, 8(2), 112-130.</w:t>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Culinary Artistry of Chefs in Kyoto</dc:title>
  <dc:creator/>
  <dc:language>en</dc:language>
  <cp:keywords/>
  <dcterms:created xsi:type="dcterms:W3CDTF">2026-07-30T05:47:42Z</dcterms:created>
  <dcterms:modified xsi:type="dcterms:W3CDTF">2026-07-30T05:47:42Z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