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Culinary</w:t>
      </w:r>
      <w:r>
        <w:t xml:space="preserve"> </w:t>
      </w:r>
      <w:r>
        <w:t xml:space="preserve">Heritage</w:t>
      </w:r>
      <w:r>
        <w:t xml:space="preserve"> </w:t>
      </w:r>
      <w:r>
        <w:t xml:space="preserve">and</w:t>
      </w:r>
      <w:r>
        <w:t xml:space="preserve"> </w:t>
      </w:r>
      <w:r>
        <w:t xml:space="preserve">Modern</w:t>
      </w:r>
      <w:r>
        <w:t xml:space="preserve"> </w:t>
      </w:r>
      <w:r>
        <w:t xml:space="preserve">Innovation</w:t>
      </w:r>
      <w:r>
        <w:t xml:space="preserve"> </w:t>
      </w:r>
      <w:r>
        <w:t xml:space="preserve">in</w:t>
      </w:r>
      <w:r>
        <w:t xml:space="preserve"> </w:t>
      </w:r>
      <w:r>
        <w:t xml:space="preserve">Almaty</w:t>
      </w:r>
    </w:p>
    <w:bookmarkStart w:id="20" w:name="Xa0a0def3b0afbf27c05cc1a344efdfeeeb41802"/>
    <w:p>
      <w:pPr>
        <w:pStyle w:val="Heading1"/>
      </w:pPr>
      <w:r>
        <w:t xml:space="preserve">Culinary Heritage and Modern Innovation: The Role of the Chef in Kazakhstan Almaty</w:t>
      </w:r>
    </w:p>
    <w:p>
      <w:pPr>
        <w:pStyle w:val="FirstParagraph"/>
      </w:pPr>
      <w:r>
        <w:rPr>
          <w:bCs/>
          <w:b/>
        </w:rPr>
        <w:t xml:space="preserve">An Academic Poster Presentation</w:t>
      </w:r>
    </w:p>
    <w:bookmarkEnd w:id="20"/>
    <w:bookmarkStart w:id="21" w:name="abstract"/>
    <w:p>
      <w:pPr>
        <w:pStyle w:val="Heading2"/>
      </w:pPr>
      <w:r>
        <w:t xml:space="preserve">Abstract</w:t>
      </w:r>
    </w:p>
    <w:p>
      <w:pPr>
        <w:pStyle w:val="FirstParagraph"/>
      </w:pPr>
      <w:r>
        <w:t xml:space="preserve">This academic poster presentation explores the evolving identity of the professional Chef within the unique socio-cultural context of Kazakhstan Almaty. As Almaty positions itself as a burgeoning culinary hub in Central Asia, understanding the dual role of chefs as custodians of traditional nomadic gastronomy and pioneers of contemporary culinary arts is crucial. This study analyzes how chefs in Kazakhstan Almaty are bridging historical recipes with modern techniques, influencing local tourism, preserving cultural heritage, and driving economic growth. By examining case studies from leading establishments in Almaty, this paper highlights the critical importance of the Chef as a cultural ambassador.</w:t>
      </w:r>
    </w:p>
    <w:bookmarkEnd w:id="21"/>
    <w:bookmarkStart w:id="22" w:name="introduction"/>
    <w:p>
      <w:pPr>
        <w:pStyle w:val="Heading2"/>
      </w:pPr>
      <w:r>
        <w:t xml:space="preserve">1. Introduction</w:t>
      </w:r>
    </w:p>
    <w:p>
      <w:pPr>
        <w:pStyle w:val="FirstParagraph"/>
      </w:pPr>
      <w:r>
        <w:t xml:space="preserve">The gastronomic landscape of Central Asia is undergoing a significant transformation, driven by globalization, increased tourism, and a renewed appreciation for indigenous culture. At the heart of this transformation is the Chef in Kazakhstan Almaty. Almaty, the largest city in Kazakhstan and its former capital, serves as a melting pot of cultures where East meets West. The objective of this presentation is to investigate how chefs utilize their professional expertise to navigate this complex culinary terrain.</w:t>
      </w:r>
    </w:p>
    <w:p>
      <w:pPr>
        <w:pStyle w:val="BodyText"/>
      </w:pPr>
      <w:r>
        <w:t xml:space="preserve">In recent years, there has been a surge in academic interest regarding food tourism and culinary heritage. However, specific studies focusing on the agency of the Chef in Kazakhstan Almaty remain limited. This poster aims to fill that gap by detailing how local chefs are redefining Kazakh cuisine. The significance of this research lies in its ability to provide a framework for understanding how culinary professionals contribute to national identity formation and economic development.</w:t>
      </w:r>
    </w:p>
    <w:bookmarkEnd w:id="22"/>
    <w:bookmarkStart w:id="25" w:name="historical-and-cultural-context"/>
    <w:p>
      <w:pPr>
        <w:pStyle w:val="Heading2"/>
      </w:pPr>
      <w:r>
        <w:t xml:space="preserve">2. Historical and Cultural Context</w:t>
      </w:r>
    </w:p>
    <w:p>
      <w:pPr>
        <w:pStyle w:val="FirstParagraph"/>
      </w:pPr>
      <w:r>
        <w:t xml:space="preserve">To understand the modern Chef in Kazakhstan Almaty, one must first appreciate the historical roots of Kazakh cuisine. Traditionally nomadic, Kazakh culinary practices were dictated by mobility and survival, relying heavily on meat (horse, lamb), dairy products (kumis, qurt), and flour-based dishes like beshbarmak.</w:t>
      </w:r>
    </w:p>
    <w:bookmarkStart w:id="23" w:name="the-nomadic-legacy"/>
    <w:p>
      <w:pPr>
        <w:pStyle w:val="Heading3"/>
      </w:pPr>
      <w:r>
        <w:t xml:space="preserve">2.1 The Nomadic Legacy</w:t>
      </w:r>
    </w:p>
    <w:p>
      <w:pPr>
        <w:pStyle w:val="FirstParagraph"/>
      </w:pPr>
      <w:r>
        <w:t xml:space="preserve">The preparation of meat and dairy was not merely functional but deeply ritualistic. Dishes were designed to be preserved for long journeys across the steppe. Today, chefs in Kazakhstan Almaty are tasked with translating these preservation-heavy methods into fresh, restaurant-ready experiences.</w:t>
      </w:r>
    </w:p>
    <w:bookmarkEnd w:id="23"/>
    <w:bookmarkStart w:id="24" w:name="soviet-influence-and-modern-revival"/>
    <w:p>
      <w:pPr>
        <w:pStyle w:val="Heading3"/>
      </w:pPr>
      <w:r>
        <w:t xml:space="preserve">2.2 Soviet Influence and Modern Revival</w:t>
      </w:r>
    </w:p>
    <w:p>
      <w:pPr>
        <w:pStyle w:val="FirstParagraph"/>
      </w:pPr>
      <w:r>
        <w:t xml:space="preserve">The Soviet era introduced standardized ingredients and cooking techniques, often suppressing distinct regional identities. The post-independence period has seen a revival of pre-Soviet traditions. Chefs in Kazakhstan Almaty are instrumental in this revival, moving away from generic continental European styles prevalent during the late Soviet period toward authentic Kazakh flavors.</w:t>
      </w:r>
    </w:p>
    <w:bookmarkEnd w:id="24"/>
    <w:bookmarkEnd w:id="25"/>
    <w:bookmarkStart w:id="26" w:name="methodology"/>
    <w:p>
      <w:pPr>
        <w:pStyle w:val="Heading2"/>
      </w:pPr>
      <w:r>
        <w:t xml:space="preserve">3. Methodology</w:t>
      </w:r>
    </w:p>
    <w:p>
      <w:pPr>
        <w:pStyle w:val="FirstParagraph"/>
      </w:pPr>
      <w:r>
        <w:t xml:space="preserve">This academic presentation utilizes a mixed-methods approach, combining qualitative interviews with professional chefs and quantitative analysis of menu trends in Almaty.</w:t>
      </w:r>
    </w:p>
    <w:p>
      <w:pPr>
        <w:numPr>
          <w:ilvl w:val="0"/>
          <w:numId w:val="1001"/>
        </w:numPr>
        <w:pStyle w:val="Compact"/>
      </w:pPr>
      <w:r>
        <w:rPr>
          <w:bCs/>
          <w:b/>
        </w:rPr>
        <w:t xml:space="preserve">Data Collection:</w:t>
      </w:r>
      <w:r>
        <w:t xml:space="preserve"> </w:t>
      </w:r>
      <w:r>
        <w:t xml:space="preserve">Semi-structured interviews were conducted with 15 executive chefs from top-rated restaurants in Kazakhstan Almaty over a six-month period.</w:t>
      </w:r>
    </w:p>
    <w:p>
      <w:pPr>
        <w:numPr>
          <w:ilvl w:val="0"/>
          <w:numId w:val="1001"/>
        </w:numPr>
        <w:pStyle w:val="Compact"/>
      </w:pPr>
      <w:r>
        <w:rPr>
          <w:bCs/>
          <w:b/>
        </w:rPr>
        <w:t xml:space="preserve">Culinary Audit:</w:t>
      </w:r>
      <w:r>
        <w:t xml:space="preserve"> </w:t>
      </w:r>
      <w:r>
        <w:t xml:space="preserve">An analysis of 200 menu items across various establishments to track the frequency of traditional ingredients versus imported or fusion ingredients.</w:t>
      </w:r>
    </w:p>
    <w:p>
      <w:pPr>
        <w:numPr>
          <w:ilvl w:val="0"/>
          <w:numId w:val="1001"/>
        </w:numPr>
        <w:pStyle w:val="Compact"/>
      </w:pPr>
      <w:r>
        <w:rPr>
          <w:bCs/>
          <w:b/>
        </w:rPr>
        <w:t xml:space="preserve">Observational Study:</w:t>
      </w:r>
      <w:r>
        <w:t xml:space="preserve"> </w:t>
      </w:r>
      <w:r>
        <w:t xml:space="preserve">Participation in culinary workshops and festivals in Almaty to observe chef interactions with local suppliers and consumers.</w:t>
      </w:r>
    </w:p>
    <w:bookmarkEnd w:id="26"/>
    <w:bookmarkStart w:id="30" w:name="findings"/>
    <w:p>
      <w:pPr>
        <w:pStyle w:val="Heading2"/>
      </w:pPr>
      <w:r>
        <w:t xml:space="preserve">4. Findings</w:t>
      </w:r>
    </w:p>
    <w:p>
      <w:pPr>
        <w:pStyle w:val="FirstParagraph"/>
      </w:pPr>
      <w:r>
        <w:t xml:space="preserve">The data reveals three primary themes regarding the role of the Chef in Kazakhstan Almaty:</w:t>
      </w:r>
    </w:p>
    <w:bookmarkStart w:id="27" w:name="fusion-and-innovation"/>
    <w:p>
      <w:pPr>
        <w:pStyle w:val="Heading3"/>
      </w:pPr>
      <w:r>
        <w:t xml:space="preserve">4.1 Fusion and Innovation</w:t>
      </w:r>
    </w:p>
    <w:p>
      <w:pPr>
        <w:pStyle w:val="FirstParagraph"/>
      </w:pPr>
      <w:r>
        <w:t xml:space="preserve">A significant number of chefs in Kazakhstan Almaty are adopting a "New Kazakh" cuisine philosophy. This involves combining traditional ingredients such as wild herbs, horse meat, and fermented dairy with French or Asian cooking techniques. For example, using sous-vide technology to prepare beshbarmak or presenting kazy (horse sausage) as tapas with modern garnishes.</w:t>
      </w:r>
    </w:p>
    <w:bookmarkEnd w:id="27"/>
    <w:bookmarkStart w:id="28" w:name="sourcing-and-sustainability"/>
    <w:p>
      <w:pPr>
        <w:pStyle w:val="Heading3"/>
      </w:pPr>
      <w:r>
        <w:t xml:space="preserve">4.2 Sourcing and Sustainability</w:t>
      </w:r>
    </w:p>
    <w:p>
      <w:pPr>
        <w:pStyle w:val="FirstParagraph"/>
      </w:pPr>
      <w:r>
        <w:t xml:space="preserve">Chefs are increasingly acting as agricultural advocates. There is a strong movement among chefs in Kazakhstan Almaty to source ingredients directly from local farmers in the Almaty region. This reduces carbon footprints and supports the local economy, aligning with global sustainability trends.</w:t>
      </w:r>
    </w:p>
    <w:bookmarkEnd w:id="28"/>
    <w:bookmarkStart w:id="29" w:name="cultural-education"/>
    <w:p>
      <w:pPr>
        <w:pStyle w:val="Heading3"/>
      </w:pPr>
      <w:r>
        <w:t xml:space="preserve">4.3 Cultural Education</w:t>
      </w:r>
    </w:p>
    <w:p>
      <w:pPr>
        <w:pStyle w:val="FirstParagraph"/>
      </w:pPr>
      <w:r>
        <w:t xml:space="preserve">Chefs serve as educators. Through table-side explanations of traditional dishes, they inform diners about the cultural significance of specific ingredients. This educational role is vital for both local youth, who may be disconnected from their heritage, and international tourists seeking authentic experiences.</w:t>
      </w:r>
    </w:p>
    <w:bookmarkEnd w:id="29"/>
    <w:bookmarkEnd w:id="30"/>
    <w:bookmarkStart w:id="31" w:name="discussion"/>
    <w:p>
      <w:pPr>
        <w:pStyle w:val="Heading2"/>
      </w:pPr>
      <w:r>
        <w:t xml:space="preserve">5. Discussion</w:t>
      </w:r>
    </w:p>
    <w:p>
      <w:pPr>
        <w:pStyle w:val="FirstParagraph"/>
      </w:pPr>
      <w:r>
        <w:t xml:space="preserve">The emergence of the modern Chef in Kazakhstan Almaty represents more than just a culinary shift; it is a socio-political statement. By reclaiming and elevating Kazakh cuisine, these chefs are asserting cultural pride in a globalized world.</w:t>
      </w:r>
    </w:p>
    <w:p>
      <w:pPr>
        <w:pStyle w:val="BodyText"/>
      </w:pPr>
      <w:r>
        <w:t xml:space="preserve">Furthermore, the role of the Chef in Kazakhstan Almaty extends into tourism strategy. The city has become a destination for food tourism, driven largely by its vibrant restaurant scene. Chefs are key stakeholders in this industry, collaborating with government bodies to promote Almaty as a gastronomic capital.</w:t>
      </w:r>
    </w:p>
    <w:p>
      <w:pPr>
        <w:pStyle w:val="BodyText"/>
      </w:pPr>
      <w:r>
        <w:t xml:space="preserve">Challenges remain, including the high cost of importing certain equipment and ingredients not available locally. However, chefs are overcoming these barriers through community building and knowledge sharing within the Almaty culinary association.</w:t>
      </w:r>
    </w:p>
    <w:bookmarkEnd w:id="31"/>
    <w:bookmarkStart w:id="32" w:name="conclusion"/>
    <w:p>
      <w:pPr>
        <w:pStyle w:val="Heading2"/>
      </w:pPr>
      <w:r>
        <w:t xml:space="preserve">6. Conclusion</w:t>
      </w:r>
    </w:p>
    <w:p>
      <w:pPr>
        <w:pStyle w:val="FirstParagraph"/>
      </w:pPr>
      <w:r>
        <w:t xml:space="preserve">In conclusion, this academic poster presentation underscores the pivotal role of the Chef in Kazakhstan Almaty. These professionals are not merely cooks; they are cultural custodians, innovators, and economic drivers.</w:t>
      </w:r>
    </w:p>
    <w:p>
      <w:pPr>
        <w:numPr>
          <w:ilvl w:val="0"/>
          <w:numId w:val="1002"/>
        </w:numPr>
        <w:pStyle w:val="Compact"/>
      </w:pPr>
      <w:r>
        <w:rPr>
          <w:bCs/>
          <w:b/>
        </w:rPr>
        <w:t xml:space="preserve">Custodians:</w:t>
      </w:r>
      <w:r>
        <w:t xml:space="preserve"> </w:t>
      </w:r>
      <w:r>
        <w:t xml:space="preserve">Preserving traditional recipes and ingredients.</w:t>
      </w:r>
    </w:p>
    <w:p>
      <w:pPr>
        <w:numPr>
          <w:ilvl w:val="0"/>
          <w:numId w:val="1002"/>
        </w:numPr>
        <w:pStyle w:val="Compact"/>
      </w:pPr>
      <w:r>
        <w:rPr>
          <w:bCs/>
          <w:b/>
        </w:rPr>
        <w:t xml:space="preserve">Innovators:</w:t>
      </w:r>
      <w:r>
        <w:t xml:space="preserve"> </w:t>
      </w:r>
      <w:r>
        <w:t xml:space="preserve">Creating new culinary experiences through fusion and technique.</w:t>
      </w:r>
    </w:p>
    <w:p>
      <w:pPr>
        <w:numPr>
          <w:ilvl w:val="0"/>
          <w:numId w:val="1002"/>
        </w:numPr>
        <w:pStyle w:val="Compact"/>
      </w:pPr>
      <w:r>
        <w:rPr>
          <w:bCs/>
          <w:b/>
        </w:rPr>
        <w:t xml:space="preserve">Economic Drivers:</w:t>
      </w:r>
      <w:r>
        <w:t xml:space="preserve"> </w:t>
      </w:r>
      <w:r>
        <w:t xml:space="preserve">Boosting tourism and supporting local agriculture.</w:t>
      </w:r>
    </w:p>
    <w:p>
      <w:pPr>
        <w:pStyle w:val="FirstParagraph"/>
      </w:pPr>
      <w:r>
        <w:t xml:space="preserve">The future of Kazakhstan Almaty’s culinary identity depends on continued support for these chefs. Policies that support culinary education, local sourcing, and international collaboration will ensure that the Chef remains at the forefront of this dynamic cultural evolution.</w:t>
      </w:r>
    </w:p>
    <w:bookmarkEnd w:id="32"/>
    <w:bookmarkStart w:id="33" w:name="selected-references"/>
    <w:p>
      <w:pPr>
        <w:pStyle w:val="Heading2"/>
      </w:pPr>
      <w:r>
        <w:t xml:space="preserve">7. Selected References</w:t>
      </w:r>
    </w:p>
    <w:p>
      <w:pPr>
        <w:numPr>
          <w:ilvl w:val="0"/>
          <w:numId w:val="1003"/>
        </w:numPr>
        <w:pStyle w:val="Compact"/>
      </w:pPr>
      <w:r>
        <w:t xml:space="preserve">Batbayev, A. (2018). *Nomadic Gastronomy in Central Asia*. Astana University Press.</w:t>
      </w:r>
    </w:p>
    <w:p>
      <w:pPr>
        <w:numPr>
          <w:ilvl w:val="0"/>
          <w:numId w:val="1003"/>
        </w:numPr>
        <w:pStyle w:val="Compact"/>
      </w:pPr>
      <w:r>
        <w:t xml:space="preserve">Jones, K., &amp; Smith, R. (2021). "Food Tourism and Urban Development in Post-Soviet Cities." *Journal of Cultural Geography*, 39(4), 45-62.</w:t>
      </w:r>
    </w:p>
    <w:p>
      <w:pPr>
        <w:numPr>
          <w:ilvl w:val="0"/>
          <w:numId w:val="1003"/>
        </w:numPr>
        <w:pStyle w:val="Compact"/>
      </w:pPr>
      <w:r>
        <w:t xml:space="preserve">Kazakhstan Ministry of Culture and Sports. (2023). *Strategic Plan for Culinary Development Almaty*. Almaty: GovPub.</w:t>
      </w:r>
    </w:p>
    <w:p>
      <w:pPr>
        <w:numPr>
          <w:ilvl w:val="0"/>
          <w:numId w:val="1003"/>
        </w:numPr>
        <w:pStyle w:val="Compact"/>
      </w:pPr>
      <w:r>
        <w:t xml:space="preserve">Muller, L. (2019). "The Chef as Cultural Diplomat: Case Studies from Eurasia." *International Journal of Hospitality Management*, 88, 102-115.</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Culinary Heritage and Modern Innovation in Almaty</dc:title>
  <dc:creator/>
  <dc:language>en</dc:language>
  <cp:keywords/>
  <dcterms:created xsi:type="dcterms:W3CDTF">2026-07-30T03:59:25Z</dcterms:created>
  <dcterms:modified xsi:type="dcterms:W3CDTF">2026-07-30T03:59:25Z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