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Culinary</w:t>
      </w:r>
      <w:r>
        <w:t xml:space="preserve"> </w:t>
      </w:r>
      <w:r>
        <w:t xml:space="preserve">Architect</w:t>
      </w:r>
      <w:r>
        <w:t xml:space="preserve"> </w:t>
      </w:r>
      <w:r>
        <w:t xml:space="preserve">of</w:t>
      </w:r>
      <w:r>
        <w:t xml:space="preserve"> </w:t>
      </w:r>
      <w:r>
        <w:t xml:space="preserve">Nepal</w:t>
      </w:r>
    </w:p>
    <w:bookmarkStart w:id="20" w:name="Xbb82062ed3fca9a3e641b7dfeb46108b0b58ff2"/>
    <w:p>
      <w:pPr>
        <w:pStyle w:val="Heading1"/>
      </w:pPr>
      <w:r>
        <w:t xml:space="preserve">The Culinary Architect of Nepal: A Sociocultural Analysis of the Chef in Kathmandu</w:t>
      </w:r>
    </w:p>
    <w:p>
      <w:pPr>
        <w:pStyle w:val="FirstParagraph"/>
      </w:pPr>
      <w:r>
        <w:t xml:space="preserve">Presented by: [Your Name/Organization]</w:t>
      </w:r>
      <w:r>
        <w:br/>
      </w:r>
      <w:r>
        <w:t xml:space="preserve">Academic Poster Presentation | Department of Gastronomy and Cultural Studies</w:t>
      </w:r>
    </w:p>
    <w:bookmarkEnd w:id="20"/>
    <w:bookmarkStart w:id="21" w:name="introduction"/>
    <w:p>
      <w:pPr>
        <w:pStyle w:val="Heading2"/>
      </w:pPr>
      <w:r>
        <w:t xml:space="preserve">1. Introduction</w:t>
      </w:r>
    </w:p>
    <w:p>
      <w:pPr>
        <w:pStyle w:val="FirstParagraph"/>
      </w:pPr>
      <w:r>
        <w:t xml:space="preserve">The figure of the Chef is often viewed through a purely functional lens—as a producer of meals. However, in the context of Nepal, specifically within its vibrant capital city, Kathmandu, the role transcends mere food preparation. This poster investigates the Chef as a cultural custodian and an agent of socio-economic transformation. Kathmandu stands at a unique crossroads where ancient Himalayan traditions collide with modern global influences.</w:t>
      </w:r>
    </w:p>
    <w:bookmarkEnd w:id="21"/>
    <w:bookmarkStart w:id="22" w:name="research-objectives"/>
    <w:p>
      <w:pPr>
        <w:pStyle w:val="Heading2"/>
      </w:pPr>
      <w:r>
        <w:t xml:space="preserve">2. Research Objectives</w:t>
      </w:r>
    </w:p>
    <w:p>
      <w:pPr>
        <w:numPr>
          <w:ilvl w:val="0"/>
          <w:numId w:val="1001"/>
        </w:numPr>
        <w:pStyle w:val="Compact"/>
      </w:pPr>
      <w:r>
        <w:t xml:space="preserve">To analyze the evolving identity of the professional Chef in Kathmandu’s urban culinary landscape.</w:t>
      </w:r>
    </w:p>
    <w:p>
      <w:pPr>
        <w:numPr>
          <w:ilvl w:val="0"/>
          <w:numId w:val="1001"/>
        </w:numPr>
        <w:pStyle w:val="Compact"/>
      </w:pPr>
      <w:r>
        <w:t xml:space="preserve">To explore how Nepali chefs navigate the tension between preserving indigenous culinary heritage and adopting international gastronomic trends.</w:t>
      </w:r>
    </w:p>
    <w:p>
      <w:pPr>
        <w:numPr>
          <w:ilvl w:val="0"/>
          <w:numId w:val="1001"/>
        </w:numPr>
        <w:pStyle w:val="Compact"/>
      </w:pPr>
      <w:r>
        <w:t xml:space="preserve">To assess the economic impact of professional chefs on Nepal’s growing tourism and hospitality sectors.</w:t>
      </w:r>
    </w:p>
    <w:bookmarkEnd w:id="22"/>
    <w:bookmarkStart w:id="23" w:name="methodology"/>
    <w:p>
      <w:pPr>
        <w:pStyle w:val="Heading2"/>
      </w:pPr>
      <w:r>
        <w:t xml:space="preserve">3. Methodology</w:t>
      </w:r>
    </w:p>
    <w:p>
      <w:pPr>
        <w:pStyle w:val="FirstParagraph"/>
      </w:pPr>
      <w:r>
        <w:t xml:space="preserve">This study employs a mixed-methods approach, combining ethnographic observation within leading restaurants in Kathmandu with semi-structured interviews of twenty prominent chefs and hospitality managers. Data was collected over a six-month period to capture the seasonal variations in ingredient availability and tourist influx.</w:t>
      </w:r>
    </w:p>
    <w:bookmarkEnd w:id="23"/>
    <w:bookmarkStart w:id="24" w:name="key-findings-the-hybrid-chef"/>
    <w:p>
      <w:pPr>
        <w:pStyle w:val="Heading2"/>
      </w:pPr>
      <w:r>
        <w:t xml:space="preserve">4. Key Findings: The Hybrid Chef</w:t>
      </w:r>
    </w:p>
    <w:p>
      <w:pPr>
        <w:pStyle w:val="FirstParagraph"/>
      </w:pPr>
      <w:r>
        <w:t xml:space="preserve">The data reveals that the contemporary Chef in Kathmandu is a "hybrid" entity. They are increasingly educated, often trained abroad or through international culinary institutes, yet deeply rooted in local traditions. This duality allows them to reinterpret dishes like</w:t>
      </w:r>
      <w:r>
        <w:t xml:space="preserve"> </w:t>
      </w:r>
      <w:r>
        <w:rPr>
          <w:iCs/>
          <w:i/>
        </w:rPr>
        <w:t xml:space="preserve">Momo</w:t>
      </w:r>
      <w:r>
        <w:t xml:space="preserve">,</w:t>
      </w:r>
      <w:r>
        <w:t xml:space="preserve"> </w:t>
      </w:r>
      <w:r>
        <w:rPr>
          <w:iCs/>
          <w:i/>
        </w:rPr>
        <w:t xml:space="preserve">Dal Bhat</w:t>
      </w:r>
      <w:r>
        <w:t xml:space="preserve">, and</w:t>
      </w:r>
      <w:r>
        <w:t xml:space="preserve"> </w:t>
      </w:r>
      <w:r>
        <w:rPr>
          <w:iCs/>
          <w:i/>
        </w:rPr>
        <w:t xml:space="preserve">Sel Roti</w:t>
      </w:r>
      <w:r>
        <w:t xml:space="preserve"> </w:t>
      </w:r>
      <w:r>
        <w:t xml:space="preserve">for sophisticated urban palates without losing their cultural essence.</w:t>
      </w:r>
    </w:p>
    <w:p>
      <w:pPr>
        <w:pStyle w:val="BodyText"/>
      </w:pPr>
      <w:r>
        <w:rPr>
          <w:bCs/>
          <w:b/>
        </w:rPr>
        <w:t xml:space="preserve">Critical Insight:</w:t>
      </w:r>
      <w:r>
        <w:br/>
      </w:r>
      <w:r>
        <w:t xml:space="preserve">The Chef in Nepal is no longer just a worker in the kitchen; they are brand ambassadors of Nepali culture on the global stage.</w:t>
      </w:r>
    </w:p>
    <w:bookmarkEnd w:id="24"/>
    <w:bookmarkStart w:id="26" w:name="contextualizing-kathmandu"/>
    <w:p>
      <w:pPr>
        <w:pStyle w:val="Heading2"/>
      </w:pPr>
      <w:r>
        <w:t xml:space="preserve">5. Contextualizing Kathmandu</w:t>
      </w:r>
    </w:p>
    <w:p>
      <w:pPr>
        <w:pStyle w:val="FirstParagraph"/>
      </w:pPr>
      <w:r>
        <w:t xml:space="preserve">Kathmandu is not merely a city; it is the cultural heart of Nepal. As the hub for tourism, diplomacy, and business, its restaurant scene is one of the most dynamic in South Asia. The density of dining establishments in areas like Thamel, Lagankhel, and Putalisadak creates a competitive environment that forces innovation.</w:t>
      </w:r>
    </w:p>
    <w:bookmarkStart w:id="25" w:name="the-role-of-ingredients"/>
    <w:p>
      <w:pPr>
        <w:pStyle w:val="Heading3"/>
      </w:pPr>
      <w:r>
        <w:t xml:space="preserve">The Role of Ingredients</w:t>
      </w:r>
    </w:p>
    <w:p>
      <w:pPr>
        <w:pStyle w:val="FirstParagraph"/>
      </w:pPr>
      <w:r>
        <w:t xml:space="preserve">Nepal’s diverse geography—from the subtropical Terai to the high Himalayas—provides an unparalleled range of ingredients. Chefs in Kathmandu are uniquely positioned to source organic, local produce. However, supply chain inconsistencies remain a challenge. Successful chefs in Kathmandu have had to develop robust relationships with local farmers and cooperatives (such as those producing Dhaulagiri rice or Mustang apricots) to ensure consistent quality.</w:t>
      </w:r>
    </w:p>
    <w:bookmarkEnd w:id="25"/>
    <w:bookmarkEnd w:id="26"/>
    <w:bookmarkStart w:id="29" w:name="socio-cultural-impact"/>
    <w:p>
      <w:pPr>
        <w:pStyle w:val="Heading2"/>
      </w:pPr>
      <w:r>
        <w:t xml:space="preserve">6. Socio-Cultural Impact</w:t>
      </w:r>
    </w:p>
    <w:bookmarkStart w:id="27" w:name="cultural-preservation-through-innovation"/>
    <w:p>
      <w:pPr>
        <w:pStyle w:val="Heading3"/>
      </w:pPr>
      <w:r>
        <w:t xml:space="preserve">Cultural Preservation through Innovation</w:t>
      </w:r>
    </w:p>
    <w:p>
      <w:pPr>
        <w:pStyle w:val="FirstParagraph"/>
      </w:pPr>
      <w:r>
        <w:t xml:space="preserve">A significant portion of this research highlights the Chef’s role in cultural preservation. By elevating street food concepts to fine dining, chefs validate local culinary practices that were previously considered "poor man's food." For instance, the transformation of traditional fermented foods (</w:t>
      </w:r>
      <w:r>
        <w:rPr>
          <w:iCs/>
          <w:i/>
        </w:rPr>
        <w:t xml:space="preserve">Bodi</w:t>
      </w:r>
      <w:r>
        <w:t xml:space="preserve">) into high-end appetizers represents a shift in social status and national pride.</w:t>
      </w:r>
    </w:p>
    <w:bookmarkEnd w:id="27"/>
    <w:bookmarkStart w:id="28" w:name="economic-empowerment-and-education"/>
    <w:p>
      <w:pPr>
        <w:pStyle w:val="Heading3"/>
      </w:pPr>
      <w:r>
        <w:t xml:space="preserve">Economic Empowerment and Education</w:t>
      </w:r>
    </w:p>
    <w:p>
      <w:pPr>
        <w:pStyle w:val="FirstParagraph"/>
      </w:pPr>
      <w:r>
        <w:t xml:space="preserve">The professionalization of the Chef role in Kathmandu is driving economic opportunities. Culinary schools have proliferated, offering vocational training to thousands of youths annually. This shift moves labor from informal, unskilled sectors to formalized, skilled professions with better wage structures and social security.</w:t>
      </w:r>
    </w:p>
    <w:bookmarkEnd w:id="28"/>
    <w:bookmarkEnd w:id="29"/>
    <w:bookmarkStart w:id="30" w:name="challenges-and-future-directions"/>
    <w:p>
      <w:pPr>
        <w:pStyle w:val="Heading2"/>
      </w:pPr>
      <w:r>
        <w:t xml:space="preserve">7. Challenges and Future Directions</w:t>
      </w:r>
    </w:p>
    <w:p>
      <w:pPr>
        <w:pStyle w:val="FirstParagraph"/>
      </w:pPr>
      <w:r>
        <w:t xml:space="preserve">Despite the progress, several challenges persist for Chefs in Nepal Kathmandu:</w:t>
      </w:r>
    </w:p>
    <w:p>
      <w:pPr>
        <w:numPr>
          <w:ilvl w:val="0"/>
          <w:numId w:val="1002"/>
        </w:numPr>
        <w:pStyle w:val="Compact"/>
      </w:pPr>
      <w:r>
        <w:rPr>
          <w:bCs/>
          <w:b/>
        </w:rPr>
        <w:t xml:space="preserve">Skill Gap:</w:t>
      </w:r>
      <w:r>
        <w:t xml:space="preserve">A shortage of senior-level culinary educators.</w:t>
      </w:r>
    </w:p>
    <w:p>
      <w:pPr>
        <w:numPr>
          <w:ilvl w:val="0"/>
          <w:numId w:val="1002"/>
        </w:numPr>
        <w:pStyle w:val="Compact"/>
      </w:pPr>
      <w:r>
        <w:rPr>
          <w:bCs/>
          <w:b/>
        </w:rPr>
        <w:t xml:space="preserve">Mental Health:</w:t>
      </w:r>
      <w:r>
        <w:t xml:space="preserve">The high-stress environment of urban restaurants leads to significant burnout among chefs.</w:t>
      </w:r>
    </w:p>
    <w:p>
      <w:pPr>
        <w:numPr>
          <w:ilvl w:val="0"/>
          <w:numId w:val="1002"/>
        </w:numPr>
        <w:pStyle w:val="Compact"/>
      </w:pPr>
      <w:r>
        <w:rPr>
          <w:bCs/>
          <w:b/>
        </w:rPr>
        <w:t xml:space="preserve">Sustainability:</w:t>
      </w:r>
      <w:r>
        <w:t xml:space="preserve">Balancing the demand for exotic ingredients with environmental sustainability is an ongoing struggle.</w:t>
      </w:r>
    </w:p>
    <w:bookmarkEnd w:id="30"/>
    <w:bookmarkStart w:id="31" w:name="conclusion"/>
    <w:p>
      <w:pPr>
        <w:pStyle w:val="Heading2"/>
      </w:pPr>
      <w:r>
        <w:t xml:space="preserve">8. Conclusion</w:t>
      </w:r>
    </w:p>
    <w:p>
      <w:pPr>
        <w:pStyle w:val="FirstParagraph"/>
      </w:pPr>
      <w:r>
        <w:t xml:space="preserve">The Chef in Kathmandu is a pivotal figure in Nepal’s contemporary narrative. They are bridging the gap between the past and the future, between local tradition and global modernity. By understanding their role not just as cooks but as cultural architects, we can better support policies that enhance culinary education, improve working conditions, and promote Nepali cuisine globally.</w:t>
      </w:r>
    </w:p>
    <w:bookmarkEnd w:id="31"/>
    <w:bookmarkStart w:id="32" w:name="references-further-reading"/>
    <w:p>
      <w:pPr>
        <w:pStyle w:val="Heading2"/>
      </w:pPr>
      <w:r>
        <w:t xml:space="preserve">9. References &amp; Further Reading</w:t>
      </w:r>
    </w:p>
    <w:p>
      <w:pPr>
        <w:pStyle w:val="FirstParagraph"/>
      </w:pPr>
      <w:r>
        <w:rPr>
          <w:iCs/>
          <w:i/>
        </w:rPr>
        <w:t xml:space="preserve">Note: This poster is a representative academic summary. For full bibliographic details, please consult the accompanying digital repository.</w:t>
      </w:r>
    </w:p>
    <w:p>
      <w:pPr>
        <w:numPr>
          <w:ilvl w:val="0"/>
          <w:numId w:val="1003"/>
        </w:numPr>
        <w:pStyle w:val="Compact"/>
      </w:pPr>
      <w:r>
        <w:t xml:space="preserve">Sherpa, K. (2021).</w:t>
      </w:r>
      <w:r>
        <w:t xml:space="preserve"> </w:t>
      </w:r>
      <w:r>
        <w:rPr>
          <w:bCs/>
          <w:b/>
        </w:rPr>
        <w:t xml:space="preserve">Flavors of the Himalayas</w:t>
      </w:r>
      <w:r>
        <w:t xml:space="preserve">. Kathmandu University Press.</w:t>
      </w:r>
    </w:p>
    <w:p>
      <w:pPr>
        <w:numPr>
          <w:ilvl w:val="0"/>
          <w:numId w:val="1003"/>
        </w:numPr>
        <w:pStyle w:val="Compact"/>
      </w:pPr>
      <w:r>
        <w:t xml:space="preserve">Gupta, R., &amp; Thapa, B. (2019). "Tourism and Gastronomy: The Case of Nepal."</w:t>
      </w:r>
      <w:r>
        <w:t xml:space="preserve"> </w:t>
      </w:r>
      <w:r>
        <w:rPr>
          <w:iCs/>
          <w:i/>
        </w:rPr>
        <w:t xml:space="preserve">Journal of Asian Hospitality Management</w:t>
      </w:r>
      <w:r>
        <w:t xml:space="preserve">.</w:t>
      </w:r>
    </w:p>
    <w:p>
      <w:pPr>
        <w:numPr>
          <w:ilvl w:val="0"/>
          <w:numId w:val="1003"/>
        </w:numPr>
        <w:pStyle w:val="Compact"/>
      </w:pPr>
      <w:r>
        <w:t xml:space="preserve">Nepal Rastra Bank Reports on Tourism Revenue and Hospitality Sector Growth (2020-2023).</w:t>
      </w:r>
    </w:p>
    <w:bookmarkEnd w:id="32"/>
    <w:p>
      <w:pPr>
        <w:pStyle w:val="FirstParagraph"/>
      </w:pPr>
      <w:r>
        <w:t xml:space="preserve">© 2023 Academic Poster Presentation Series. All rights reserved.</w:t>
      </w:r>
      <w:r>
        <w:br/>
      </w:r>
      <w:r>
        <w:t xml:space="preserve">Contact: research@culinarynepal.edu.np | Location: Kathmandu, Nepal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Culinary Architect of Nepal</dc:title>
  <dc:creator/>
  <dc:language>en</dc:language>
  <cp:keywords/>
  <dcterms:created xsi:type="dcterms:W3CDTF">2026-07-29T14:42:40Z</dcterms:created>
  <dcterms:modified xsi:type="dcterms:W3CDTF">2026-07-29T14:42:40Z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