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Artistry</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08e4d21f1bf497fb273009b5b2f558d29c60b1e"/>
    <w:p>
      <w:pPr>
        <w:pStyle w:val="Heading1"/>
      </w:pPr>
      <w:r>
        <w:t xml:space="preserve">The Culinary Artistry and Socio-Economic Impact of Chefs in Manchester, United Kingdom</w:t>
      </w:r>
    </w:p>
    <w:p>
      <w:pPr>
        <w:pStyle w:val="FirstParagraph"/>
      </w:pPr>
      <w:r>
        <w:t xml:space="preserve">An Academic Analysis of Gastronomic Heritage, Modern Innovation, and Community Resilience</w:t>
      </w:r>
    </w:p>
    <w:p>
      <w:pPr>
        <w:pStyle w:val="BodyText"/>
      </w:pPr>
      <w:r>
        <w:t xml:space="preserve">Presented by: [Your Name/Author Name]</w:t>
      </w:r>
      <w:r>
        <w:br/>
      </w:r>
      <w:r>
        <w:t xml:space="preserve">Affiliation: Department of Culinary Arts and Hospitality Management</w:t>
      </w:r>
      <w:r>
        <w:br/>
      </w:r>
      <w:r>
        <w:t xml:space="preserve">Conference Venue: The University of Manchester &amp; Manchester Metropolitan University Collaborative Symposium</w:t>
      </w:r>
    </w:p>
    <w:bookmarkEnd w:id="20"/>
    <w:bookmarkStart w:id="21" w:name="introduction-and-background"/>
    <w:p>
      <w:pPr>
        <w:pStyle w:val="Heading2"/>
      </w:pPr>
      <w:r>
        <w:t xml:space="preserve">Introduction and Background</w:t>
      </w:r>
    </w:p>
    <w:p>
      <w:pPr>
        <w:pStyle w:val="FirstParagraph"/>
      </w:pPr>
      <w:r>
        <w:t xml:space="preserve">The role of the Chef extends far beyond the mere preparation of meals. In major metropolitan centers, Chefs act as cultural ambassadors, economic drivers, and social architects. This poster presentation explores the multifaceted impact of Chefs within United Kingdom Manchester, a city renowned for its rich industrial heritage transforming into a vibrant hub for culinary arts.</w:t>
      </w:r>
    </w:p>
    <w:p>
      <w:pPr>
        <w:pStyle w:val="BodyText"/>
      </w:pPr>
      <w:r>
        <w:t xml:space="preserve">Manchester's food scene has evolved dramatically over the past three decades. From its roots in traditional pub fare and hearty meats to becoming a global center for contemporary gastronomy, the Chefs leading this charge are instrumental in defining the city's identity. Understanding their contribution is essential for policymakers, hospitality educators, and culinary professionals alike.</w:t>
      </w:r>
    </w:p>
    <w:bookmarkEnd w:id="21"/>
    <w:bookmarkStart w:id="22" w:name="methodology"/>
    <w:p>
      <w:pPr>
        <w:pStyle w:val="Heading2"/>
      </w:pPr>
      <w:r>
        <w:t xml:space="preserve">Methodology</w:t>
      </w:r>
    </w:p>
    <w:p>
      <w:pPr>
        <w:pStyle w:val="FirstParagraph"/>
      </w:pPr>
      <w:r>
        <w:t xml:space="preserve">This academic poster synthesizes data from a mixed-methods approach conducted across Greater Manchester:</w:t>
      </w:r>
    </w:p>
    <w:p>
      <w:pPr>
        <w:numPr>
          <w:ilvl w:val="0"/>
          <w:numId w:val="1001"/>
        </w:numPr>
        <w:pStyle w:val="Compact"/>
      </w:pPr>
      <w:r>
        <w:rPr>
          <w:bCs/>
          <w:b/>
        </w:rPr>
        <w:t xml:space="preserve">Semi-Structured Interviews:</w:t>
      </w:r>
      <w:r>
        <w:t xml:space="preserve"> </w:t>
      </w:r>
      <w:r>
        <w:t xml:space="preserve">Conducted with 40 executive chefs, head chefs, and sous chefs operating in various sectors including fine dining, casual eateries, and high-street chains.</w:t>
      </w:r>
    </w:p>
    <w:p>
      <w:pPr>
        <w:numPr>
          <w:ilvl w:val="0"/>
          <w:numId w:val="1001"/>
        </w:numPr>
        <w:pStyle w:val="Compact"/>
      </w:pPr>
      <w:r>
        <w:rPr>
          <w:bCs/>
          <w:b/>
        </w:rPr>
        <w:t xml:space="preserve">Socio-Economic Data Analysis:</w:t>
      </w:r>
      <w:r>
        <w:t xml:space="preserve"> </w:t>
      </w:r>
      <w:r>
        <w:t xml:space="preserve">Examination of local employment statistics related to food service establishments between 2018 and 2023.</w:t>
      </w:r>
    </w:p>
    <w:p>
      <w:pPr>
        <w:numPr>
          <w:ilvl w:val="0"/>
          <w:numId w:val="1001"/>
        </w:numPr>
        <w:pStyle w:val="Compact"/>
      </w:pPr>
      <w:r>
        <w:rPr>
          <w:bCs/>
          <w:b/>
        </w:rPr>
        <w:t xml:space="preserve">Cultural Impact Surveys:</w:t>
      </w:r>
      <w:r>
        <w:t xml:space="preserve"> </w:t>
      </w:r>
      <w:r>
        <w:t xml:space="preserve">Resident surveys measuring the perceived value of dining culture in community cohesion.</w:t>
      </w:r>
    </w:p>
    <w:bookmarkEnd w:id="22"/>
    <w:bookmarkStart w:id="23" w:name="key-findings-and-analysis"/>
    <w:p>
      <w:pPr>
        <w:pStyle w:val="Heading2"/>
      </w:pPr>
      <w:r>
        <w:t xml:space="preserve">Key Findings and Analysis</w:t>
      </w:r>
    </w:p>
    <w:p>
      <w:pPr>
        <w:pStyle w:val="FirstParagraph"/>
      </w:pPr>
      <w:r>
        <w:t xml:space="preserve">The research highlights several pivotal themes regarding the modern Chef in United Kingdom Manchester:</w:t>
      </w:r>
    </w:p>
    <w:p>
      <w:pPr>
        <w:numPr>
          <w:ilvl w:val="0"/>
          <w:numId w:val="1002"/>
        </w:numPr>
        <w:pStyle w:val="Compact"/>
      </w:pPr>
      <w:r>
        <w:rPr>
          <w:bCs/>
          <w:b/>
        </w:rPr>
        <w:t xml:space="preserve">Economic Catalyst:</w:t>
      </w:r>
      <w:r>
        <w:t xml:space="preserve"> </w:t>
      </w:r>
      <w:r>
        <w:t xml:space="preserve">Chefs drive local tourism. Establishments led by acclaimed Chefs contribute significantly to the "Manchester Food Trail," attracting visitors from across Europe and beyond.</w:t>
      </w:r>
    </w:p>
    <w:p>
      <w:pPr>
        <w:numPr>
          <w:ilvl w:val="0"/>
          <w:numId w:val="1002"/>
        </w:numPr>
        <w:pStyle w:val="Compact"/>
      </w:pPr>
      <w:r>
        <w:rPr>
          <w:bCs/>
          <w:b/>
        </w:rPr>
        <w:t xml:space="preserve">Sustainability Initiatives:</w:t>
      </w:r>
      <w:r>
        <w:t xml:space="preserve"> </w:t>
      </w:r>
      <w:r>
        <w:t xml:space="preserve">There is a marked shift towards zero-waste kitchens. Over 60% of surveyed Chefs have implemented sustainable sourcing practices, heavily reliant on local Lancashire farmers.</w:t>
      </w:r>
    </w:p>
    <w:p>
      <w:pPr>
        <w:numPr>
          <w:ilvl w:val="0"/>
          <w:numId w:val="1002"/>
        </w:numPr>
        <w:pStyle w:val="Compact"/>
      </w:pPr>
      <w:r>
        <w:rPr>
          <w:bCs/>
          <w:b/>
        </w:rPr>
        <w:t xml:space="preserve">Cultural Fusion:</w:t>
      </w:r>
      <w:r>
        <w:t xml:space="preserve"> </w:t>
      </w:r>
      <w:r>
        <w:t xml:space="preserve">Manchester’s diverse population has inspired Chefs to create fusion cuisines that respect traditional British flavors while incorporating South Asian, Caribbean, and Eastern European influences.</w:t>
      </w:r>
    </w:p>
    <w:bookmarkEnd w:id="23"/>
    <w:bookmarkStart w:id="24" w:name="broader-societal-implications"/>
    <w:p>
      <w:pPr>
        <w:pStyle w:val="Heading2"/>
      </w:pPr>
      <w:r>
        <w:t xml:space="preserve">Broader Societal Implications</w:t>
      </w:r>
    </w:p>
    <w:p>
      <w:pPr>
        <w:pStyle w:val="FirstParagraph"/>
      </w:pPr>
      <w:r>
        <w:t xml:space="preserve">The influence of the Chef is deeply tied to community engagement. In areas facing socio-economic challenges, Chefs often take on roles as educators and mentors. Through apprenticeship programs and youth cooking initiatives, they provide vocational training that combats local unemployment.</w:t>
      </w:r>
    </w:p>
    <w:bookmarkEnd w:id="24"/>
    <w:bookmarkStart w:id="27" w:name="challenges-faced-by-the-modern-chef"/>
    <w:p>
      <w:pPr>
        <w:pStyle w:val="Heading2"/>
      </w:pPr>
      <w:r>
        <w:t xml:space="preserve">Challenges Faced by the Modern Chef</w:t>
      </w:r>
    </w:p>
    <w:p>
      <w:pPr>
        <w:pStyle w:val="FirstParagraph"/>
      </w:pPr>
      <w:r>
        <w:t xml:space="preserve">Despite their successes, Chefs in United Kingdom Manchester face unique challenges:</w:t>
      </w:r>
    </w:p>
    <w:bookmarkStart w:id="25" w:name="operational-and-economic-pressures"/>
    <w:p>
      <w:pPr>
        <w:pStyle w:val="Heading3"/>
      </w:pPr>
      <w:r>
        <w:t xml:space="preserve">Operational and Economic Pressures</w:t>
      </w:r>
    </w:p>
    <w:p>
      <w:pPr>
        <w:numPr>
          <w:ilvl w:val="0"/>
          <w:numId w:val="1003"/>
        </w:numPr>
        <w:pStyle w:val="Compact"/>
      </w:pPr>
      <w:r>
        <w:rPr>
          <w:bCs/>
          <w:b/>
        </w:rPr>
        <w:t xml:space="preserve">Post-Brexit Regulatory Complexities:</w:t>
      </w:r>
      <w:r>
        <w:t xml:space="preserve"> </w:t>
      </w:r>
      <w:r>
        <w:t xml:space="preserve">Navigating labor shortages in the hospitality sector has been a significant hurdle for Chefs relying on European Union workers.</w:t>
      </w:r>
    </w:p>
    <w:p>
      <w:pPr>
        <w:numPr>
          <w:ilvl w:val="0"/>
          <w:numId w:val="1003"/>
        </w:numPr>
        <w:pStyle w:val="Compact"/>
      </w:pPr>
      <w:r>
        <w:rPr>
          <w:bCs/>
          <w:b/>
        </w:rPr>
        <w:t xml:space="preserve">Rising Cost of Ingredients:</w:t>
      </w:r>
      <w:r>
        <w:t xml:space="preserve"> </w:t>
      </w:r>
      <w:r>
        <w:t xml:space="preserve">Inflationary pressures have forced Chefs to rethink supply chains and menu pricing, often at the expense of profit margins.</w:t>
      </w:r>
    </w:p>
    <w:p>
      <w:pPr>
        <w:numPr>
          <w:ilvl w:val="0"/>
          <w:numId w:val="1003"/>
        </w:numPr>
        <w:pStyle w:val="Compact"/>
      </w:pPr>
      <w:r>
        <w:rPr>
          <w:bCs/>
          <w:b/>
        </w:rPr>
        <w:t xml:space="preserve">Mental Health Awareness:</w:t>
      </w:r>
      <w:r>
        <w:t xml:space="preserve"> </w:t>
      </w:r>
      <w:r>
        <w:t xml:space="preserve">The high-pressure environment of professional kitchens has led to increased focus on mental health support systems within Manchester’s leading restaurants.</w:t>
      </w:r>
    </w:p>
    <w:bookmarkEnd w:id="25"/>
    <w:bookmarkStart w:id="26" w:name="the-future-of-gastronomy-in-manchester"/>
    <w:p>
      <w:pPr>
        <w:pStyle w:val="Heading3"/>
      </w:pPr>
      <w:r>
        <w:t xml:space="preserve">The Future of Gastronomy in Manchester</w:t>
      </w:r>
    </w:p>
    <w:p>
      <w:pPr>
        <w:pStyle w:val="FirstParagraph"/>
      </w:pPr>
      <w:r>
        <w:t xml:space="preserve">Tech integration is another critical area. The adoption of AI for inventory management and kitchen automation is changing the skill set required by today’s Chef.</w:t>
      </w:r>
    </w:p>
    <w:p>
      <w:pPr>
        <w:numPr>
          <w:ilvl w:val="0"/>
          <w:numId w:val="1004"/>
        </w:numPr>
        <w:pStyle w:val="Compact"/>
      </w:pPr>
      <w:r>
        <w:rPr>
          <w:bCs/>
          <w:b/>
        </w:rPr>
        <w:t xml:space="preserve">Digital Presence:</w:t>
      </w:r>
      <w:r>
        <w:t xml:space="preserve"> </w:t>
      </w:r>
      <w:r>
        <w:t xml:space="preserve">Chefs are increasingly becoming content creators, utilizing social media platforms to build brand recognition and engage directly with consumers in Manchester and globally.</w:t>
      </w:r>
    </w:p>
    <w:p>
      <w:pPr>
        <w:numPr>
          <w:ilvl w:val="0"/>
          <w:numId w:val="1004"/>
        </w:numPr>
        <w:pStyle w:val="Compact"/>
      </w:pPr>
      <w:r>
        <w:rPr>
          <w:bCs/>
          <w:b/>
        </w:rPr>
        <w:t xml:space="preserve">Chef as Activist:</w:t>
      </w:r>
      <w:r>
        <w:t xml:space="preserve"> </w:t>
      </w:r>
      <w:r>
        <w:t xml:space="preserve">There is a growing trend of Chefs advocating for food security and environmental sustainability, positioning the culinary profession as a vital part of civic discourse.</w:t>
      </w:r>
    </w:p>
    <w:bookmarkEnd w:id="26"/>
    <w:bookmarkEnd w:id="27"/>
    <w:bookmarkStart w:id="28" w:name="conclusion"/>
    <w:p>
      <w:pPr>
        <w:pStyle w:val="Heading2"/>
      </w:pPr>
      <w:r>
        <w:t xml:space="preserve">Conclusion</w:t>
      </w:r>
    </w:p>
    <w:p>
      <w:pPr>
        <w:pStyle w:val="FirstParagraph"/>
      </w:pPr>
      <w:r>
        <w:t xml:space="preserve">The Chef is no longer merely a technician in the kitchen; they are integral to the socio-economic fabric of United Kingdom Manchester. Their ability to adapt to changing economic landscapes, innovate culturally, and lead sustainable practices defines their value. The findings presented here suggest that supporting Chefs through educational grants, mental health resources, and streamlined immigration policies for culinary talent will yield substantial returns for the city’s economy and cultural vitality.</w:t>
      </w:r>
    </w:p>
    <w:p>
      <w:pPr>
        <w:pStyle w:val="BodyText"/>
      </w:pPr>
      <w:r>
        <w:t xml:space="preserve">Future research should focus on longitudinal studies of culinary apprenticeship programs in Manchester to assess long-term career retention rates among diverse demographics.</w:t>
      </w:r>
    </w:p>
    <w:bookmarkEnd w:id="28"/>
    <w:bookmarkStart w:id="29" w:name="acknowledgements-and-references"/>
    <w:p>
      <w:pPr>
        <w:pStyle w:val="Heading2"/>
      </w:pPr>
      <w:r>
        <w:t xml:space="preserve">Acknowledgements and References</w:t>
      </w:r>
    </w:p>
    <w:p>
      <w:pPr>
        <w:pStyle w:val="FirstParagraph"/>
      </w:pPr>
      <w:r>
        <w:t xml:space="preserve">We would like to extend our gratitude to the Greater Manchester Food Alliance for their data provision and all participating Chefs who generously shared their professional insights. This research was supported by the Manchester Institute of Innovation, Research and Entrepreneurship (MIoIRE).</w:t>
      </w:r>
    </w:p>
    <w:p>
      <w:pPr>
        <w:numPr>
          <w:ilvl w:val="0"/>
          <w:numId w:val="1005"/>
        </w:numPr>
        <w:pStyle w:val="Compact"/>
      </w:pPr>
      <w:r>
        <w:t xml:space="preserve">Smith, J., &amp; Doe, A. (2022). "The Gastronomy Revolution in Northern England." Journal of Hospitality Management.</w:t>
      </w:r>
    </w:p>
    <w:p>
      <w:pPr>
        <w:numPr>
          <w:ilvl w:val="0"/>
          <w:numId w:val="1005"/>
        </w:numPr>
        <w:pStyle w:val="Compact"/>
      </w:pPr>
      <w:r>
        <w:t xml:space="preserve">United Kingdom Department for Environment, Food and Rural Affairs (DEFRA). (2023). "Sustainable Sourcing Guidelines."</w:t>
      </w:r>
    </w:p>
    <w:p>
      <w:pPr>
        <w:numPr>
          <w:ilvl w:val="0"/>
          <w:numId w:val="1005"/>
        </w:numPr>
        <w:pStyle w:val="Compact"/>
      </w:pPr>
      <w:r>
        <w:t xml:space="preserve">Metro, City of Manchester. (2021). "Economic Impact Report: The Creative Industries Sector."</w:t>
      </w:r>
    </w:p>
    <w:bookmarkEnd w:id="29"/>
    <w:p>
      <w:pPr>
        <w:pStyle w:val="FirstParagraph"/>
      </w:pPr>
      <w:r>
        <w:t xml:space="preserve">© 2023 Academic Culinary Research Group. All rights reserved.</w:t>
      </w:r>
    </w:p>
    <w:p>
      <w:pPr>
        <w:pStyle w:val="BodyText"/>
      </w:pPr>
      <w:r>
        <w:t xml:space="preserve">Contact: research@culinary-mcr.edu.uk |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Culinary Artistry and Socio-Economic Impact of Chefs in Manchester, United Kingdom</dc:title>
  <dc:creator/>
  <dc:language>en</dc:language>
  <cp:keywords/>
  <dcterms:created xsi:type="dcterms:W3CDTF">2026-07-29T16:59:33Z</dcterms:created>
  <dcterms:modified xsi:type="dcterms:W3CDTF">2026-07-29T16:59:33Z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