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culinary-architect-of-the-bayou-city"/>
    <w:p>
      <w:pPr>
        <w:pStyle w:val="Heading1"/>
      </w:pPr>
      <w:r>
        <w:t xml:space="preserve">The Culinary Architect of the Bayou City</w:t>
      </w:r>
    </w:p>
    <w:bookmarkStart w:id="20" w:name="Xb52bf4aa7786c6fe17b2aba04edb3dd6eb9d255"/>
    <w:p>
      <w:pPr>
        <w:pStyle w:val="Heading2"/>
      </w:pPr>
      <w:r>
        <w:t xml:space="preserve">Redefining Gastronomy in United States Houston Through Innovation, Sustainability, and Cultural Fusion</w:t>
      </w:r>
    </w:p>
    <w:p>
      <w:pPr>
        <w:pStyle w:val="FirstParagraph"/>
      </w:pPr>
      <w:r>
        <w:t xml:space="preserve">A Poster Presentation Academic Document</w:t>
      </w:r>
    </w:p>
    <w:p>
      <w:pPr>
        <w:pStyle w:val="BodyText"/>
      </w:pPr>
      <w:r>
        <w:rPr>
          <w:bCs/>
          <w:b/>
        </w:rPr>
        <w:t xml:space="preserve">Presented at the Houston Food &amp; Culture Symposium</w:t>
      </w:r>
    </w:p>
    <w:bookmarkEnd w:id="20"/>
    <w:bookmarkEnd w:id="21"/>
    <w:bookmarkStart w:id="22" w:name="introduction"/>
    <w:p>
      <w:pPr>
        <w:pStyle w:val="Heading3"/>
      </w:pPr>
      <w:r>
        <w:t xml:space="preserve">1. Introduction</w:t>
      </w:r>
    </w:p>
    <w:p>
      <w:pPr>
        <w:pStyle w:val="FirstParagraph"/>
      </w:pPr>
      <w:r>
        <w:t xml:space="preserve">The culinary landscape of the</w:t>
      </w:r>
      <w:r>
        <w:t xml:space="preserve"> </w:t>
      </w:r>
      <w:r>
        <w:rPr>
          <w:bCs/>
          <w:b/>
        </w:rPr>
        <w:t xml:space="preserve">United States</w:t>
      </w:r>
      <w:r>
        <w:t xml:space="preserve"> </w:t>
      </w:r>
      <w:r>
        <w:t xml:space="preserve">has long been defined by regional distinctiveness, yet few cities embody the spirit of rapid evolution and multicultural synthesis quite like</w:t>
      </w:r>
      <w:r>
        <w:t xml:space="preserve"> </w:t>
      </w:r>
      <w:r>
        <w:rPr>
          <w:bCs/>
          <w:b/>
        </w:rPr>
        <w:t xml:space="preserve">Houston, Texas</w:t>
      </w:r>
      <w:r>
        <w:t xml:space="preserve">. As a global hub for energy, medicine, and diverse immigrant populations, Houston serves as a unique testing ground for gastronomic innovation. At the forefront of this movement is the modern</w:t>
      </w:r>
      <w:r>
        <w:t xml:space="preserve"> </w:t>
      </w:r>
      <w:r>
        <w:rPr>
          <w:bCs/>
          <w:b/>
        </w:rPr>
        <w:t xml:space="preserve">Chef</w:t>
      </w:r>
      <w:r>
        <w:t xml:space="preserve">, an individual who has transcended traditional culinary roles to become a cultural ambassador, environmental steward, and economic catalyst. This poster presentation explores the multifaceted role of the contemporary</w:t>
      </w:r>
      <w:r>
        <w:t xml:space="preserve"> </w:t>
      </w:r>
      <w:r>
        <w:rPr>
          <w:bCs/>
          <w:b/>
        </w:rPr>
        <w:t xml:space="preserve">Chef</w:t>
      </w:r>
      <w:r>
        <w:t xml:space="preserve"> </w:t>
      </w:r>
      <w:r>
        <w:t xml:space="preserve">within the specific socio-economic context of</w:t>
      </w:r>
      <w:r>
        <w:t xml:space="preserve"> </w:t>
      </w:r>
      <w:r>
        <w:rPr>
          <w:bCs/>
          <w:b/>
        </w:rPr>
        <w:t xml:space="preserve">Houston</w:t>
      </w:r>
      <w:r>
        <w:t xml:space="preserve">, analyzing how these culinary leaders are shaping local identity and addressing broader societal challenges.</w:t>
      </w:r>
    </w:p>
    <w:bookmarkEnd w:id="22"/>
    <w:bookmarkStart w:id="23" w:name="Xc160feacaef84caa20778709bdf59d13948ff56"/>
    <w:p>
      <w:pPr>
        <w:pStyle w:val="Heading3"/>
      </w:pPr>
      <w:r>
        <w:t xml:space="preserve">2. The Houston Context: A Melting Pot of Flavors</w:t>
      </w:r>
    </w:p>
    <w:p>
      <w:pPr>
        <w:pStyle w:val="FirstParagraph"/>
      </w:pPr>
      <w:r>
        <w:t xml:space="preserve">To understand the significance of the</w:t>
      </w:r>
      <w:r>
        <w:t xml:space="preserve"> </w:t>
      </w:r>
      <w:r>
        <w:rPr>
          <w:bCs/>
          <w:b/>
        </w:rPr>
        <w:t xml:space="preserve">Chef</w:t>
      </w:r>
      <w:r>
        <w:t xml:space="preserve"> </w:t>
      </w:r>
      <w:r>
        <w:t xml:space="preserve">in this region, one must first appreciate the demographic and geographic uniqueness of</w:t>
      </w:r>
      <w:r>
        <w:t xml:space="preserve"> </w:t>
      </w:r>
      <w:r>
        <w:rPr>
          <w:bCs/>
          <w:b/>
        </w:rPr>
        <w:t xml:space="preserve">Houston</w:t>
      </w:r>
      <w:r>
        <w:t xml:space="preserve">. It is often cited as one of the most diverse cities in America, with significant communities from Asia, Africa, Latin America, and Europe. This diversity is not merely statistical; it is tasted daily on restaurant menus across</w:t>
      </w:r>
      <w:r>
        <w:t xml:space="preserve"> </w:t>
      </w:r>
      <w:r>
        <w:rPr>
          <w:bCs/>
          <w:b/>
        </w:rPr>
        <w:t xml:space="preserve">United States Houston</w:t>
      </w:r>
      <w:r>
        <w:t xml:space="preserve">.</w:t>
      </w:r>
    </w:p>
    <w:p>
      <w:pPr>
        <w:pStyle w:val="BodyText"/>
      </w:pPr>
      <w:r>
        <w:t xml:space="preserve">Unlike traditional culinary capitals that rely on historical continuity (such as New Orleans or Paris), the food culture of</w:t>
      </w:r>
      <w:r>
        <w:t xml:space="preserve"> </w:t>
      </w:r>
      <w:r>
        <w:rPr>
          <w:bCs/>
          <w:b/>
        </w:rPr>
        <w:t xml:space="preserve">Houston</w:t>
      </w:r>
      <w:r>
        <w:t xml:space="preserve"> </w:t>
      </w:r>
      <w:r>
        <w:t xml:space="preserve">is defined by its present-tense innovation. The local</w:t>
      </w:r>
      <w:r>
        <w:t xml:space="preserve"> </w:t>
      </w:r>
      <w:r>
        <w:rPr>
          <w:bCs/>
          <w:b/>
        </w:rPr>
        <w:t xml:space="preserve">Chef</w:t>
      </w:r>
      <w:r>
        <w:t xml:space="preserve"> </w:t>
      </w:r>
      <w:r>
        <w:t xml:space="preserve">does not simply preserve traditions but actively remixes them. For instance, the convergence of Korean BBQ and Texas brisket creates a hybrid cuisine that is uniquely Houstonian. This "fusion" is not accidental but intentional, driven by chefs who seek to reflect the demographic reality of their community. The</w:t>
      </w:r>
      <w:r>
        <w:t xml:space="preserve"> </w:t>
      </w:r>
      <w:r>
        <w:rPr>
          <w:bCs/>
          <w:b/>
        </w:rPr>
        <w:t xml:space="preserve">Chef</w:t>
      </w:r>
      <w:r>
        <w:t xml:space="preserve"> </w:t>
      </w:r>
      <w:r>
        <w:t xml:space="preserve">becomes a mediator between disparate cultural groups, using food as a universal language to foster integration and understanding in one of the largest cities in Texas.</w:t>
      </w:r>
    </w:p>
    <w:bookmarkEnd w:id="23"/>
    <w:bookmarkStart w:id="24" w:name="X1aaa6f41351098b02bc6034162e90d52cd46418"/>
    <w:p>
      <w:pPr>
        <w:pStyle w:val="Heading3"/>
      </w:pPr>
      <w:r>
        <w:t xml:space="preserve">3. The Modern Chef as an Agent of Sustainability</w:t>
      </w:r>
    </w:p>
    <w:p>
      <w:pPr>
        <w:pStyle w:val="FirstParagraph"/>
      </w:pPr>
      <w:r>
        <w:t xml:space="preserve">In recent years, the role of the</w:t>
      </w:r>
      <w:r>
        <w:t xml:space="preserve"> </w:t>
      </w:r>
      <w:r>
        <w:rPr>
          <w:bCs/>
          <w:b/>
        </w:rPr>
        <w:t xml:space="preserve">Chef</w:t>
      </w:r>
      <w:r>
        <w:t xml:space="preserve"> </w:t>
      </w:r>
      <w:r>
        <w:t xml:space="preserve">in Houston has expanded beyond plate aesthetics to encompass environmental responsibility. With the Gulf Coast facing increasing threats from climate change and sea-level rise, local culinary professionals are increasingly vocal about sustainability. The modern Houston-based</w:t>
      </w:r>
      <w:r>
        <w:t xml:space="preserve"> </w:t>
      </w:r>
      <w:r>
        <w:rPr>
          <w:bCs/>
          <w:b/>
        </w:rPr>
        <w:t xml:space="preserve">Chef</w:t>
      </w:r>
      <w:r>
        <w:t xml:space="preserve"> </w:t>
      </w:r>
      <w:r>
        <w:t xml:space="preserve">is actively engaging in farm-to-table initiatives that prioritize local sourcing to reduce carbon footprints associated with long-distance food transport.</w:t>
      </w:r>
    </w:p>
    <w:p>
      <w:pPr>
        <w:pStyle w:val="BodyText"/>
      </w:pPr>
      <w:r>
        <w:t xml:space="preserve">This movement is supported by a growing network of urban farms and rural partners in the greater Houston area. Chefs are collaborating with agricultural scientists and local farmers to cultivate crops that are resilient to heat stress, thereby securing the local food supply chain. Furthermore, there is a concerted effort to combat food waste through creative menu planning and composting programs. By adopting these sustainable practices, the</w:t>
      </w:r>
      <w:r>
        <w:t xml:space="preserve"> </w:t>
      </w:r>
      <w:r>
        <w:rPr>
          <w:bCs/>
          <w:b/>
        </w:rPr>
        <w:t xml:space="preserve">Chef</w:t>
      </w:r>
      <w:r>
        <w:t xml:space="preserve"> </w:t>
      </w:r>
      <w:r>
        <w:t xml:space="preserve">in</w:t>
      </w:r>
      <w:r>
        <w:t xml:space="preserve"> </w:t>
      </w:r>
      <w:r>
        <w:rPr>
          <w:bCs/>
          <w:b/>
        </w:rPr>
        <w:t xml:space="preserve">Houston</w:t>
      </w:r>
      <w:r>
        <w:t xml:space="preserve"> </w:t>
      </w:r>
      <w:r>
        <w:t xml:space="preserve">serves as an educator for both industry peers and consumers, raising awareness about environmental stewardship. This shift represents a critical evolution in the culinary profession, where technical skill is matched by ecological consciousness.</w:t>
      </w:r>
    </w:p>
    <w:bookmarkEnd w:id="24"/>
    <w:bookmarkStart w:id="25" w:name="X685d8f379a6972223049ac6369c0582af2c6f58"/>
    <w:p>
      <w:pPr>
        <w:pStyle w:val="Heading3"/>
      </w:pPr>
      <w:r>
        <w:t xml:space="preserve">4. Economic Impact and Community Development</w:t>
      </w:r>
    </w:p>
    <w:p>
      <w:pPr>
        <w:pStyle w:val="FirstParagraph"/>
      </w:pPr>
      <w:r>
        <w:t xml:space="preserve">The economic influence of the culinary sector in Houston is substantial, contributing significantly to the city's tourism revenue and job market. However, the impact goes beyond mere financial metrics. The</w:t>
      </w:r>
      <w:r>
        <w:t xml:space="preserve"> </w:t>
      </w:r>
      <w:r>
        <w:rPr>
          <w:bCs/>
          <w:b/>
        </w:rPr>
        <w:t xml:space="preserve">Chef</w:t>
      </w:r>
      <w:r>
        <w:t xml:space="preserve"> </w:t>
      </w:r>
      <w:r>
        <w:t xml:space="preserve">acts as a community builder through mentorship programs, vocational training, and support for minority-owned businesses. In neighborhoods undergoing gentrification or economic revitalization, restaurants led by visionary chefs often serve as anchor institutions that stimulate local development.</w:t>
      </w:r>
    </w:p>
    <w:p>
      <w:pPr>
        <w:pStyle w:val="BodyText"/>
      </w:pPr>
      <w:r>
        <w:t xml:space="preserve">Initiatives such as culinary apprenticeships for at-risk youth in underserved communities of Houston have shown promising results in social mobility. By providing skills training and career pathways, these programs empower individuals to enter the workforce with valuable qualifications. The</w:t>
      </w:r>
      <w:r>
        <w:t xml:space="preserve"> </w:t>
      </w:r>
      <w:r>
        <w:rPr>
          <w:bCs/>
          <w:b/>
        </w:rPr>
        <w:t xml:space="preserve">Chef</w:t>
      </w:r>
      <w:r>
        <w:t xml:space="preserve">, therefore, plays a pivotal role in addressing socioeconomic disparities within</w:t>
      </w:r>
      <w:r>
        <w:t xml:space="preserve"> </w:t>
      </w:r>
      <w:r>
        <w:rPr>
          <w:bCs/>
          <w:b/>
        </w:rPr>
        <w:t xml:space="preserve">United States Houston</w:t>
      </w:r>
      <w:r>
        <w:t xml:space="preserve">. Through partnerships with non-profits and educational institutions, culinary leaders are helping to create a more inclusive economy where talent is recognized regardless of background. This community-centric approach distinguishes the modern chef from their predecessors, embedding them deeply into the social fabric of the city.</w:t>
      </w:r>
    </w:p>
    <w:bookmarkEnd w:id="25"/>
    <w:bookmarkStart w:id="26" w:name="case-studies-in-culinary-innovation"/>
    <w:p>
      <w:pPr>
        <w:pStyle w:val="Heading3"/>
      </w:pPr>
      <w:r>
        <w:t xml:space="preserve">5. Case Studies in Culinary Innovation</w:t>
      </w:r>
    </w:p>
    <w:p>
      <w:pPr>
        <w:pStyle w:val="FirstParagraph"/>
      </w:pPr>
      <w:r>
        <w:t xml:space="preserve">Several notable examples illustrate the transformative power of the chef in this region. First, we examine the rise of "New Tex-Mex," a movement led by chefs who deconstruct traditional border cuisine using high-tech techniques and premium local ingredients. These creators challenge stereotypes about regional food while celebrating its roots. Second, we observe the growth of plant-based dining options that cater to the health-conscious and ethically driven demographics in Houston's Medical Center district. Here, chefs are proving that sustainability can be commercially viable without compromising flavor or satisfaction.</w:t>
      </w:r>
    </w:p>
    <w:p>
      <w:pPr>
        <w:pStyle w:val="BodyText"/>
      </w:pPr>
      <w:r>
        <w:t xml:space="preserve">Additionally, pop-up culture has flourished in Houston, allowing emerging chefs to test concepts with lower overhead costs. These temporary dining experiences create buzz and allow for rapid iteration of ideas. They serve as incubators for new talent, ensuring a steady pipeline of creative leaders who will shape the future of food in</w:t>
      </w:r>
      <w:r>
        <w:t xml:space="preserve"> </w:t>
      </w:r>
      <w:r>
        <w:rPr>
          <w:bCs/>
          <w:b/>
        </w:rPr>
        <w:t xml:space="preserve">Houston</w:t>
      </w:r>
      <w:r>
        <w:t xml:space="preserve">. This dynamic ecosystem encourages risk-taking and experimentation, qualities essential for a city that prides itself on being forward-thinking.</w:t>
      </w:r>
    </w:p>
    <w:bookmarkEnd w:id="26"/>
    <w:bookmarkStart w:id="27" w:name="challenges-and-future-directions"/>
    <w:p>
      <w:pPr>
        <w:pStyle w:val="Heading3"/>
      </w:pPr>
      <w:r>
        <w:t xml:space="preserve">6. Challenges and Future Directions</w:t>
      </w:r>
    </w:p>
    <w:p>
      <w:pPr>
        <w:pStyle w:val="FirstParagraph"/>
      </w:pPr>
      <w:r>
        <w:t xml:space="preserve">Despite these successes, the culinary community in Houston faces significant challenges. Rising real estate costs threaten to displace long-standing family-owned restaurants that have served as cultural landmarks for decades. Furthermore, labor shortages in the hospitality industry pose a risk to operational stability. Addressing these issues requires collective action from policymakers, industry leaders, and consumers.</w:t>
      </w:r>
    </w:p>
    <w:p>
      <w:pPr>
        <w:pStyle w:val="BodyText"/>
      </w:pPr>
      <w:r>
        <w:t xml:space="preserve">Future research should focus on developing policy frameworks that support small business resilience and equitable wage structures within the restaurant sector. Educational institutions in Houston must also adapt their culinary curricula to emphasize sustainability, technology integration, and cultural competency. By preparing the next generation of chefs with these tools, we ensure that the profession continues to evolve responsibly. The goal is not only to maintain Houston's status as a food destination but to enhance its reputation as a model for sustainable and inclusive urban gastronomy in the</w:t>
      </w:r>
      <w:r>
        <w:t xml:space="preserve"> </w:t>
      </w:r>
      <w:r>
        <w:rPr>
          <w:bCs/>
          <w:b/>
        </w:rPr>
        <w:t xml:space="preserve">United States</w:t>
      </w:r>
      <w:r>
        <w:t xml:space="preserve">.</w:t>
      </w:r>
    </w:p>
    <w:bookmarkEnd w:id="27"/>
    <w:bookmarkStart w:id="28" w:name="conclusion"/>
    <w:p>
      <w:pPr>
        <w:pStyle w:val="Heading3"/>
      </w:pPr>
      <w:r>
        <w:t xml:space="preserve">7. Conclusion</w:t>
      </w:r>
    </w:p>
    <w:p>
      <w:pPr>
        <w:pStyle w:val="FirstParagraph"/>
      </w:pPr>
      <w:r>
        <w:t xml:space="preserve">In conclusion, the contemporary</w:t>
      </w:r>
      <w:r>
        <w:t xml:space="preserve"> </w:t>
      </w:r>
      <w:r>
        <w:rPr>
          <w:bCs/>
          <w:b/>
        </w:rPr>
        <w:t xml:space="preserve">Chef</w:t>
      </w:r>
      <w:r>
        <w:t xml:space="preserve"> </w:t>
      </w:r>
      <w:r>
        <w:t xml:space="preserve">in Houston is far more than a cook; they are innovators, activists, and community leaders. Their work reflects the complex diversity of</w:t>
      </w:r>
      <w:r>
        <w:t xml:space="preserve"> </w:t>
      </w:r>
      <w:r>
        <w:rPr>
          <w:bCs/>
          <w:b/>
        </w:rPr>
        <w:t xml:space="preserve">Houston</w:t>
      </w:r>
      <w:r>
        <w:t xml:space="preserve">, addresses pressing environmental concerns, and drives economic development. By embracing fusion cuisines that honor multiple heritage lines, adopting sustainable practices that protect the Gulf Coast environment, and investing in community education, these culinary professionals are shaping a more resilient future for</w:t>
      </w:r>
      <w:r>
        <w:t xml:space="preserve"> </w:t>
      </w:r>
      <w:r>
        <w:rPr>
          <w:bCs/>
          <w:b/>
        </w:rPr>
        <w:t xml:space="preserve">United States Houston</w:t>
      </w:r>
      <w:r>
        <w:t xml:space="preserve">. As we look ahead, it is imperative to support this vibrant ecosystem through policy advocacy and consumer engagement. The story of food in Houston is still being written, one dish at a time by chefs who dare to imagine new possibilities.</w:t>
      </w:r>
    </w:p>
    <w:bookmarkEnd w:id="28"/>
    <w:bookmarkStart w:id="29" w:name="references-and-further-reading"/>
    <w:p>
      <w:pPr>
        <w:pStyle w:val="Heading3"/>
      </w:pPr>
      <w:r>
        <w:t xml:space="preserve">References and Further Reading</w:t>
      </w:r>
    </w:p>
    <w:p>
      <w:pPr>
        <w:numPr>
          <w:ilvl w:val="0"/>
          <w:numId w:val="1001"/>
        </w:numPr>
        <w:pStyle w:val="Compact"/>
      </w:pPr>
      <w:r>
        <w:t xml:space="preserve">Houston Food Policy Council. (2023). *State of the City Food Report*. Houston, TX.</w:t>
      </w:r>
    </w:p>
    <w:p>
      <w:pPr>
        <w:numPr>
          <w:ilvl w:val="0"/>
          <w:numId w:val="1001"/>
        </w:numPr>
        <w:pStyle w:val="Compact"/>
      </w:pPr>
      <w:r>
        <w:t xml:space="preserve">Martinez, J. (2022). "Culinary Fusion and Cultural Identity in Southeast Texas." *Journal of Urban Gastronomy*, 15(3), 45-67.</w:t>
      </w:r>
    </w:p>
    <w:p>
      <w:pPr>
        <w:numPr>
          <w:ilvl w:val="0"/>
          <w:numId w:val="1001"/>
        </w:numPr>
        <w:pStyle w:val="Compact"/>
      </w:pPr>
      <w:r>
        <w:t xml:space="preserve">Texas A&amp;M AgriLife Extension. (2023). *Sustainable Agriculture Practices in the Gulf Coast Region*. College Station, TX.</w:t>
      </w:r>
    </w:p>
    <w:p>
      <w:pPr>
        <w:numPr>
          <w:ilvl w:val="0"/>
          <w:numId w:val="1001"/>
        </w:numPr>
        <w:pStyle w:val="Compact"/>
      </w:pPr>
      <w:r>
        <w:t xml:space="preserve">Houston Chronicle Business Section. (2024). "The Rise of Plant-Based Dining in Medical City." *Houston Chronicle*, March 15.</w:t>
      </w:r>
    </w:p>
    <w:bookmarkEnd w:id="29"/>
    <w:p>
      <w:pPr>
        <w:pStyle w:val="FirstParagraph"/>
      </w:pPr>
      <w:r>
        <w:t xml:space="preserve">© 2024 Academic Poster Presentation. All Rights Reserved.</w:t>
      </w:r>
    </w:p>
    <w:p>
      <w:pPr>
        <w:pStyle w:val="BodyText"/>
      </w:pPr>
      <w:r>
        <w:rPr>
          <w:bCs/>
          <w:b/>
        </w:rPr>
        <w:t xml:space="preserve">Theme:</w:t>
      </w:r>
      <w:r>
        <w:t xml:space="preserve"> </w:t>
      </w:r>
      <w:r>
        <w:t xml:space="preserve">Culinary Innovation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2026-07-29T14:27:44Z</dcterms:created>
  <dcterms:modified xsi:type="dcterms:W3CDTF">2026-07-29T14:27:44Z</dcterms:modified>
</cp:coreProperties>
</file>

<file path=docProps/custom.xml><?xml version="1.0" encoding="utf-8"?>
<Properties xmlns="http://schemas.openxmlformats.org/officeDocument/2006/custom-properties" xmlns:vt="http://schemas.openxmlformats.org/officeDocument/2006/docPropsVTypes"/>
</file>