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Argentina</w:t>
      </w:r>
      <w:r>
        <w:t xml:space="preserve"> </w:t>
      </w:r>
      <w:r>
        <w:t xml:space="preserve">Córdoba</w:t>
      </w:r>
    </w:p>
    <w:bookmarkStart w:id="31" w:name="Xa309f1836cfba380310c1ea6341e8ddf8da6477"/>
    <w:p>
      <w:pPr>
        <w:pStyle w:val="Heading1"/>
      </w:pPr>
      <w:r>
        <w:t xml:space="preserve">Sustainable Innovation and Industrial Transformation in the Andean Region</w:t>
      </w:r>
    </w:p>
    <w:p>
      <w:pPr>
        <w:pStyle w:val="FirstParagraph"/>
      </w:pPr>
      <w:r>
        <w:t xml:space="preserve">Presenter: [Name Placeholder]</w:t>
      </w:r>
      <w:r>
        <w:br/>
      </w:r>
      <w:r>
        <w:t xml:space="preserve">Affiliation: Faculty of Chemical Sciences, National University of Córdoba</w:t>
      </w:r>
      <w:r>
        <w:br/>
      </w:r>
      <w:r>
        <w:t xml:space="preserve">Location Focus: Argentina Córdoba</w:t>
      </w:r>
      <w:r>
        <w:br/>
      </w:r>
    </w:p>
    <w:bookmarkStart w:id="20" w:name="abstract"/>
    <w:p>
      <w:pPr>
        <w:pStyle w:val="Heading2"/>
      </w:pPr>
      <w:r>
        <w:t xml:space="preserve">Abstract</w:t>
      </w:r>
    </w:p>
    <w:p>
      <w:pPr>
        <w:pStyle w:val="FirstParagraph"/>
      </w:pPr>
      <w:r>
        <w:t xml:space="preserve">The chemical engineering landscape in</w:t>
      </w:r>
      <w:r>
        <w:t xml:space="preserve"> </w:t>
      </w:r>
      <w:r>
        <w:rPr>
          <w:bCs/>
          <w:b/>
        </w:rPr>
        <w:t xml:space="preserve">Argentina Córdoba</w:t>
      </w:r>
      <w:r>
        <w:rPr>
          <w:bCs/>
          <w:b/>
        </w:rPr>
        <w:t xml:space="preserve">Chemical Engineer</w:t>
      </w:r>
      <w:r>
        <w:t xml:space="preserve"> </w:t>
      </w:r>
      <w:r>
        <w:t xml:space="preserve">in navigating this transition. We examine how traditional industries are merging with sustainable technologies to meet global demands while preserving local ecological balance. The focus remains squarely on the unique geographical, economic, and cultural context of Córdoba, presenting strategies for future-proofing the chemical industry through innovation and rigorous scientific practice.</w:t>
      </w:r>
    </w:p>
    <w:bookmarkEnd w:id="20"/>
    <w:bookmarkStart w:id="21" w:name="Xe0a7c1b302069e50aa20156093b1928edb0c516"/>
    <w:p>
      <w:pPr>
        <w:pStyle w:val="Heading2"/>
      </w:pPr>
      <w:r>
        <w:t xml:space="preserve">1. Introduction: Contextualizing Chemical Engineering in Argentina Córdoba</w:t>
      </w:r>
    </w:p>
    <w:p>
      <w:pPr>
        <w:pStyle w:val="FirstParagraph"/>
      </w:pPr>
      <w:r>
        <w:rPr>
          <w:bCs/>
          <w:b/>
        </w:rPr>
        <w:t xml:space="preserve">Córdoba</w:t>
      </w:r>
      <w:r>
        <w:t xml:space="preserve">, located in the heart of central</w:t>
      </w:r>
      <w:r>
        <w:t xml:space="preserve"> </w:t>
      </w:r>
      <w:r>
        <w:rPr>
          <w:bCs/>
          <w:b/>
        </w:rPr>
        <w:t xml:space="preserve">Argentina</w:t>
      </w:r>
      <w:r>
        <w:t xml:space="preserve">, stands as a pivotal hub for industrial activity, agriculture, and academic research. As a provincial capital with deep historical roots, it possesses an emerging infrastructure dedicated to technological advancement. Within this setting, the profession of the Chemical Engineer is not merely about processing materials; it is about driving regional development.</w:t>
      </w:r>
    </w:p>
    <w:p>
      <w:pPr>
        <w:pStyle w:val="BodyText"/>
      </w:pPr>
      <w:r>
        <w:t xml:space="preserve">The primary objective of this poster presentation is to articulate how</w:t>
      </w:r>
      <w:r>
        <w:t xml:space="preserve"> </w:t>
      </w:r>
      <w:r>
        <w:rPr>
          <w:bCs/>
          <w:b/>
        </w:rPr>
        <w:t xml:space="preserve">Chemical Engineering</w:t>
      </w:r>
      <w:r>
        <w:t xml:space="preserve"> </w:t>
      </w:r>
      <w:r>
        <w:t xml:space="preserve">principles are being applied to solve local challenges in energy, agriculture, and manufacturing. By analyzing case studies from the province of Córdoba, we demonstrate that chemical engineers are essential architects of a sustainable industrial future. This document serves as a comprehensive overview for stakeholders interested in the intersection of advanced science and regional economic growth within</w:t>
      </w:r>
      <w:r>
        <w:t xml:space="preserve"> </w:t>
      </w:r>
      <w:r>
        <w:rPr>
          <w:bCs/>
          <w:b/>
        </w:rPr>
        <w:t xml:space="preserve">Argentina Córdoba</w:t>
      </w:r>
      <w:r>
        <w:t xml:space="preserve">.</w:t>
      </w:r>
    </w:p>
    <w:bookmarkEnd w:id="21"/>
    <w:bookmarkStart w:id="22" w:name="Xda1cc9ef57fb1bd54fef0760ca068da8d65e268"/>
    <w:p>
      <w:pPr>
        <w:pStyle w:val="Heading2"/>
      </w:pPr>
      <w:r>
        <w:t xml:space="preserve">2. Strategic Industries: Agriculture and Biofuels</w:t>
      </w:r>
    </w:p>
    <w:p>
      <w:pPr>
        <w:pStyle w:val="FirstParagraph"/>
      </w:pPr>
      <w:r>
        <w:t xml:space="preserve">Agriculture is the backbone of the economy in this region of Argentina. However, traditional farming methods are being reimagined through chemical engineering interventions. The focus has shifted toward:</w:t>
      </w:r>
    </w:p>
    <w:p>
      <w:pPr>
        <w:numPr>
          <w:ilvl w:val="0"/>
          <w:numId w:val="1001"/>
        </w:numPr>
        <w:pStyle w:val="Compact"/>
      </w:pPr>
      <w:r>
        <w:rPr>
          <w:bCs/>
          <w:b/>
        </w:rPr>
        <w:t xml:space="preserve">Precision Agriculture:</w:t>
      </w:r>
      <w:r>
        <w:t xml:space="preserve"> </w:t>
      </w:r>
      <w:r>
        <w:t xml:space="preserve">Chemical engineers design smart delivery systems for fertilizers and pesticides, minimizing environmental runoff and maximizing crop yield.</w:t>
      </w:r>
    </w:p>
    <w:p>
      <w:pPr>
        <w:numPr>
          <w:ilvl w:val="0"/>
          <w:numId w:val="1001"/>
        </w:numPr>
        <w:pStyle w:val="Compact"/>
      </w:pPr>
      <w:r>
        <w:rPr>
          <w:bCs/>
          <w:b/>
        </w:rPr>
        <w:t xml:space="preserve">Biofuel Production:</w:t>
      </w:r>
      <w:r>
        <w:t xml:space="preserve"> </w:t>
      </w:r>
      <w:r>
        <w:t xml:space="preserve">Leveraging the abundant biomass from soybean crops, new processes are being developed to convert agricultural waste into high-quality biodiesel. This not only creates energy independence but also adds value to local produce.</w:t>
      </w:r>
    </w:p>
    <w:p>
      <w:pPr>
        <w:numPr>
          <w:ilvl w:val="0"/>
          <w:numId w:val="1001"/>
        </w:numPr>
        <w:pStyle w:val="Compact"/>
      </w:pPr>
      <w:r>
        <w:rPr>
          <w:bCs/>
          <w:b/>
        </w:rPr>
        <w:t xml:space="preserve">Sustainable Fertilizers:</w:t>
      </w:r>
      <w:r>
        <w:t xml:space="preserve"> </w:t>
      </w:r>
      <w:r>
        <w:t xml:space="preserve">Developing slow-release fertilizer technologies that reduce nitrogen leaching, protecting the local water systems of Córdoba while maintaining soil health for future generations.</w:t>
      </w:r>
    </w:p>
    <w:bookmarkEnd w:id="22"/>
    <w:bookmarkStart w:id="25" w:name="Xa60def0b6cf5f98d152c8b466df110e48612450"/>
    <w:p>
      <w:pPr>
        <w:pStyle w:val="Heading2"/>
      </w:pPr>
      <w:r>
        <w:t xml:space="preserve">3. Energy Transition and Renewable Integration</w:t>
      </w:r>
    </w:p>
    <w:p>
      <w:pPr>
        <w:pStyle w:val="FirstParagraph"/>
      </w:pPr>
      <w:r>
        <w:t xml:space="preserve">The energy sector in</w:t>
      </w:r>
      <w:r>
        <w:t xml:space="preserve"> </w:t>
      </w:r>
      <w:r>
        <w:rPr>
          <w:bCs/>
          <w:b/>
        </w:rPr>
        <w:t xml:space="preserve">Argentina Córdoba</w:t>
      </w:r>
    </w:p>
    <w:bookmarkStart w:id="23" w:name="hydrogen-economy-potential"/>
    <w:p>
      <w:pPr>
        <w:pStyle w:val="Heading3"/>
      </w:pPr>
      <w:r>
        <w:t xml:space="preserve">Hydrogen Economy Potential</w:t>
      </w:r>
    </w:p>
    <w:p>
      <w:pPr>
        <w:pStyle w:val="FirstParagraph"/>
      </w:pPr>
      <w:r>
        <w:t xml:space="preserve">Córdoba has significant potential for green hydrogen production utilizing its solar resources. This poster details the electrolysis processes being optimized by local engineering teams to reduce costs and increase purity levels. The integration of hydrogen storage solutions is vital for ensuring that energy can be utilized during peak demand times.</w:t>
      </w:r>
    </w:p>
    <w:bookmarkEnd w:id="23"/>
    <w:bookmarkStart w:id="24" w:name="solar-panel-manufacturing"/>
    <w:p>
      <w:pPr>
        <w:pStyle w:val="Heading3"/>
      </w:pPr>
      <w:r>
        <w:t xml:space="preserve">Solar Panel Manufacturing</w:t>
      </w:r>
    </w:p>
    <w:p>
      <w:pPr>
        <w:pStyle w:val="FirstParagraph"/>
      </w:pPr>
      <w:r>
        <w:t xml:space="preserve">Beyond usage, production is key. Chemical engineers are involved in the manufacturing processes of photovoltaic cells, focusing on reducing the carbon footprint of silicon purification and semiconductor material preparation. This industrial capability positions Córdoba as a potential exporter of clean technology components.</w:t>
      </w:r>
    </w:p>
    <w:bookmarkEnd w:id="24"/>
    <w:bookmarkEnd w:id="25"/>
    <w:bookmarkStart w:id="26" w:name="Xda0f13712b695ca208313f31ec038192dfa348c"/>
    <w:p>
      <w:pPr>
        <w:pStyle w:val="Heading2"/>
      </w:pPr>
      <w:r>
        <w:t xml:space="preserve">4. Water Management and Environmental Stewardship</w:t>
      </w:r>
    </w:p>
    <w:p>
      <w:pPr>
        <w:pStyle w:val="FirstParagraph"/>
      </w:pPr>
      <w:r>
        <w:t xml:space="preserve">Córdoba faces challenges regarding water resource management due to varying climatic conditions and urban expansion. The role of the</w:t>
      </w:r>
      <w:r>
        <w:t xml:space="preserve"> </w:t>
      </w:r>
      <w:r>
        <w:rPr>
          <w:bCs/>
          <w:b/>
        </w:rPr>
        <w:t xml:space="preserve">Chemical Engineer</w:t>
      </w:r>
    </w:p>
    <w:p>
      <w:pPr>
        <w:numPr>
          <w:ilvl w:val="0"/>
          <w:numId w:val="1002"/>
        </w:numPr>
        <w:pStyle w:val="Compact"/>
      </w:pPr>
      <w:r>
        <w:rPr>
          <w:bCs/>
          <w:b/>
        </w:rPr>
        <w:t xml:space="preserve">Absolute Zero Discharge (ZLD):</w:t>
      </w:r>
      <w:r>
        <w:t xml:space="preserve"> </w:t>
      </w:r>
      <w:r>
        <w:t xml:space="preserve">Implementing technologies that recover salts and water from industrial brines, ensuring that factories in Córdoba operate with minimal environmental impact.</w:t>
      </w:r>
    </w:p>
    <w:p>
      <w:pPr>
        <w:numPr>
          <w:ilvl w:val="0"/>
          <w:numId w:val="1002"/>
        </w:numPr>
        <w:pStyle w:val="Compact"/>
      </w:pPr>
      <w:r>
        <w:rPr>
          <w:bCs/>
          <w:b/>
        </w:rPr>
        <w:t xml:space="preserve">Bioremediation:</w:t>
      </w:r>
      <w:r>
        <w:t xml:space="preserve"> </w:t>
      </w:r>
      <w:r>
        <w:t xml:space="preserve">Using engineered microbial systems to clean up historical pollution sites, turning contaminated land into usable economic assets.</w:t>
      </w:r>
    </w:p>
    <w:bookmarkEnd w:id="26"/>
    <w:bookmarkStart w:id="27" w:name="education-and-professional-development"/>
    <w:p>
      <w:pPr>
        <w:pStyle w:val="Heading2"/>
      </w:pPr>
      <w:r>
        <w:t xml:space="preserve">5. Education and Professional Development</w:t>
      </w:r>
    </w:p>
    <w:p>
      <w:pPr>
        <w:pStyle w:val="FirstParagraph"/>
      </w:pPr>
      <w:r>
        <w:t xml:space="preserve">The future of chemical engineering in Córdoba relies heavily on education. Institutions in the province are updating curricula to include data science, circular economy principles, and sustainability metrics alongside traditional thermodynamics and reaction kinetics.</w:t>
      </w:r>
    </w:p>
    <w:p>
      <w:pPr>
        <w:pStyle w:val="BodyText"/>
      </w:pPr>
      <w:r>
        <w:t xml:space="preserve">This presentation highlights a new initiative aimed at bridging the gap between academic theory and industrial application. Students are engaged in real-world projects with local companies, ensuring that the next generation of</w:t>
      </w:r>
      <w:r>
        <w:t xml:space="preserve"> </w:t>
      </w:r>
      <w:r>
        <w:rPr>
          <w:bCs/>
          <w:b/>
        </w:rPr>
        <w:t xml:space="preserve">Chemical Engineers</w:t>
      </w:r>
    </w:p>
    <w:bookmarkEnd w:id="27"/>
    <w:bookmarkStart w:id="28" w:name="challenges-and-future-outlook"/>
    <w:p>
      <w:pPr>
        <w:pStyle w:val="Heading2"/>
      </w:pPr>
      <w:r>
        <w:t xml:space="preserve">6. Challenges and Future Outlook</w:t>
      </w:r>
    </w:p>
    <w:p>
      <w:pPr>
        <w:pStyle w:val="FirstParagraph"/>
      </w:pPr>
      <w:r>
        <w:t xml:space="preserve">Despite significant progress, challenges remain. These include economic volatility within Argentina, which affects investment in long-term industrial projects, and the need for stronger international partnerships.</w:t>
      </w:r>
    </w:p>
    <w:p>
      <w:pPr>
        <w:pStyle w:val="BodyText"/>
      </w:pPr>
      <w:r>
        <w:t xml:space="preserve">To overcome these hurdles, collaboration between government bodies like the Ministry of Science of Córdoba and private industry is essential. The poster proposes a framework for public-private partnerships that can sustain research and development efforts even during economic downturns. Furthermore, there is a push to integrate circular economy models more deeply into the manufacturing processes, ensuring that waste from one process becomes raw material for another.</w:t>
      </w:r>
    </w:p>
    <w:bookmarkEnd w:id="28"/>
    <w:bookmarkStart w:id="29" w:name="conclusion"/>
    <w:p>
      <w:pPr>
        <w:pStyle w:val="Heading2"/>
      </w:pPr>
      <w:r>
        <w:t xml:space="preserve">7. Conclusion</w:t>
      </w:r>
    </w:p>
    <w:p>
      <w:pPr>
        <w:pStyle w:val="FirstParagraph"/>
      </w:pPr>
      <w:r>
        <w:t xml:space="preserve">In conclusion, this poster presentation underscores the dynamic and evolving nature of Chemical Engineering in Argentina Córdoba. It is a field that directly impacts food security, energy independence, and environmental health.</w:t>
      </w:r>
    </w:p>
    <w:p>
      <w:pPr>
        <w:numPr>
          <w:ilvl w:val="0"/>
          <w:numId w:val="1003"/>
        </w:numPr>
        <w:pStyle w:val="Compact"/>
      </w:pPr>
      <w:r>
        <w:rPr>
          <w:bCs/>
          <w:b/>
        </w:rPr>
        <w:t xml:space="preserve">Sustainability:</w:t>
      </w:r>
      <w:r>
        <w:t xml:space="preserve"> </w:t>
      </w:r>
      <w:r>
        <w:t xml:space="preserve">The transition to green technologies is not optional but mandatory for the survival of local industries.</w:t>
      </w:r>
    </w:p>
    <w:p>
      <w:pPr>
        <w:numPr>
          <w:ilvl w:val="0"/>
          <w:numId w:val="1003"/>
        </w:numPr>
        <w:pStyle w:val="Compact"/>
      </w:pPr>
      <w:r>
        <w:rPr>
          <w:bCs/>
          <w:b/>
        </w:rPr>
        <w:t xml:space="preserve">Innovation:</w:t>
      </w:r>
      <w:r>
        <w:t xml:space="preserve"> </w:t>
      </w:r>
      <w:r>
        <w:t xml:space="preserve">Local Chemical Engineers are driving innovation in biofuels and water treatment, setting regional standards.</w:t>
      </w:r>
    </w:p>
    <w:p>
      <w:pPr>
        <w:numPr>
          <w:ilvl w:val="0"/>
          <w:numId w:val="1003"/>
        </w:numPr>
        <w:pStyle w:val="Compact"/>
      </w:pPr>
      <w:r>
        <w:rPr>
          <w:bCs/>
          <w:b/>
        </w:rPr>
        <w:t xml:space="preserve">Economic Impact:</w:t>
      </w:r>
      <w:r>
        <w:t xml:space="preserve"> </w:t>
      </w:r>
      <w:r>
        <w:t xml:space="preserve">By optimizing industrial processes, chemical engineering contributes significantly to the GDP of Córdoba.</w:t>
      </w:r>
    </w:p>
    <w:p>
      <w:pPr>
        <w:pStyle w:val="FirstParagraph"/>
      </w:pPr>
      <w:r>
        <w:t xml:space="preserve">We call upon policymakers, industry leaders, and academic institutions to continue supporting these initiatives. The future of industrial chemistry in this region is bright, provided that the foundational principles of science are applied with a keen awareness of local environmental and social contexts. Argentina Córdoba stands at the forefront of this revolution.</w:t>
      </w:r>
    </w:p>
    <w:p>
      <w:r>
        <w:pict>
          <v:rect style="width:0;height:1.5pt" o:hralign="center" o:hrstd="t" o:hr="t"/>
        </w:pict>
      </w:r>
    </w:p>
    <w:bookmarkEnd w:id="29"/>
    <w:bookmarkStart w:id="30" w:name="references"/>
    <w:p>
      <w:pPr>
        <w:pStyle w:val="Heading2"/>
      </w:pPr>
      <w:r>
        <w:t xml:space="preserve">References</w:t>
      </w:r>
    </w:p>
    <w:p>
      <w:pPr>
        <w:pStyle w:val="FirstParagraph"/>
      </w:pPr>
      <w:r>
        <w:t xml:space="preserve">1. National University of Córdoba Reports on Industrial Sustainability, 2023.</w:t>
      </w:r>
      <w:r>
        <w:br/>
      </w:r>
      <w:r>
        <w:t xml:space="preserve">2. Argentine Association of Chemical Engineers (AADI) Annual Review.</w:t>
      </w:r>
      <w:r>
        <w:br/>
      </w:r>
      <w:r>
        <w:t xml:space="preserve">3. Provincial Ministry of Science and Technology, Córdoba – Strategic Plan for Green Hydrogen.</w:t>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Chemical Engineering in Argentina Córdoba</dc:title>
  <dc:creator/>
  <dc:language>en</dc:language>
  <cp:keywords/>
  <dcterms:created xsi:type="dcterms:W3CDTF">2026-07-29T23:09:38Z</dcterms:created>
  <dcterms:modified xsi:type="dcterms:W3CDTF">2026-07-29T23:09:38Z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