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w:t>
      </w:r>
      <w:r>
        <w:t xml:space="preserve"> </w:t>
      </w:r>
      <w:r>
        <w:t xml:space="preserve">Poster</w:t>
      </w:r>
      <w:r>
        <w:t xml:space="preserve"> </w:t>
      </w:r>
      <w:r>
        <w:t xml:space="preserve">Presentation:</w:t>
      </w:r>
      <w:r>
        <w:t xml:space="preserve"> </w:t>
      </w:r>
      <w:r>
        <w:t xml:space="preserve">Brisbane</w:t>
      </w:r>
      <w:r>
        <w:t xml:space="preserve"> </w:t>
      </w:r>
      <w:r>
        <w:t xml:space="preserve">Context</w:t>
      </w:r>
    </w:p>
    <w:bookmarkStart w:id="20" w:name="X5ac08981dcfe02d5053a2bb042413f2f16ca1da"/>
    <w:p>
      <w:pPr>
        <w:pStyle w:val="Heading1"/>
      </w:pPr>
      <w:r>
        <w:t xml:space="preserve">Synergizing Innovation and Sustainability: The Role of the Chemical Engineer in Australia Brisbane</w:t>
      </w:r>
    </w:p>
    <w:p>
      <w:pPr>
        <w:pStyle w:val="FirstParagraph"/>
      </w:pPr>
      <w:r>
        <w:rPr>
          <w:bCs/>
          <w:b/>
        </w:rPr>
        <w:t xml:space="preserve">Presenter:</w:t>
      </w:r>
      <w:r>
        <w:t xml:space="preserve"> </w:t>
      </w:r>
      <w:r>
        <w:t xml:space="preserve">[Your Name/Title]</w:t>
      </w:r>
      <w:r>
        <w:br/>
      </w:r>
      <w:r>
        <w:rPr>
          <w:bCs/>
          <w:b/>
        </w:rPr>
        <w:t xml:space="preserve">Affiliation:</w:t>
      </w:r>
      <w:r>
        <w:t xml:space="preserve"> </w:t>
      </w:r>
      <w:r>
        <w:t xml:space="preserve">Department of Chemical Engineering</w:t>
      </w:r>
      <w:r>
        <w:br/>
      </w:r>
      <w:r>
        <w:rPr>
          <w:bCs/>
          <w:b/>
        </w:rPr>
        <w:t xml:space="preserve">Date:</w:t>
      </w:r>
      <w:r>
        <w:t xml:space="preserve"> </w:t>
      </w:r>
      <w:r>
        <w:t xml:space="preserve">October 2023 | Brisbane Convention &amp; Exhibition Centre, Australia Brisbane</w:t>
      </w:r>
    </w:p>
    <w:bookmarkEnd w:id="20"/>
    <w:bookmarkStart w:id="21" w:name="Xcf6c07ed47c5facda88c207e535f665e98ca0f0"/>
    <w:p>
      <w:pPr>
        <w:pStyle w:val="Heading2"/>
      </w:pPr>
      <w:r>
        <w:t xml:space="preserve">I. Executive Summary and Contextual Framework</w:t>
      </w:r>
    </w:p>
    <w:p>
      <w:pPr>
        <w:pStyle w:val="FirstParagraph"/>
      </w:pPr>
      <w:r>
        <w:t xml:space="preserve">The contemporary landscape of industrial engineering is undergoing a paradigm shift, driven by the urgent necessities of decarbonization, circular economy principles, and resource efficiency. This poster presentation aims to delineate the multifaceted role of the Chemical Engineer within this evolving framework, with specific emphasis on its implementation and adaptation in Australia Brisbane. As a major economic hub in Queensland and a gateway to Asia-Pacific markets, Australia Brisbane serves as an ideal microcosm for studying how chemical engineering solutions can be tailored to local climatic conditions, regulatory environments, and industrial demands. The core thesis of this presentation is that the Chemical Engineer is not merely a process optimizer but a critical steward of environmental integrity and economic resilience in modern industrial ecosystems.</w:t>
      </w:r>
    </w:p>
    <w:p>
      <w:pPr>
        <w:pStyle w:val="BodyText"/>
      </w:pPr>
      <w:r>
        <w:t xml:space="preserve">Historically, chemical engineering has been synonymous with heavy manufacturing and petrochemical processing. However, the modern mandate requires a pivot toward green technologies, renewable energy integration, and sustainable material science. In the context of Australia Brisbane, this pivot is particularly salient due to the region's exposure to climate change impacts such as extreme weather events and water scarcity. Therefore, understanding how chemical engineering processes can be adapted to mitigate these risks is paramount for local stakeholders.</w:t>
      </w:r>
    </w:p>
    <w:bookmarkEnd w:id="21"/>
    <w:bookmarkStart w:id="22" w:name="X9c7d8282ddbc7bc6bebb9274fa7509c3a37b3a5"/>
    <w:p>
      <w:pPr>
        <w:pStyle w:val="Heading2"/>
      </w:pPr>
      <w:r>
        <w:t xml:space="preserve">II. Technical Competencies and Process Innovation</w:t>
      </w:r>
    </w:p>
    <w:p>
      <w:pPr>
        <w:pStyle w:val="FirstParagraph"/>
      </w:pPr>
      <w:r>
        <w:t xml:space="preserve">The foundation of our analysis rests on the technical competencies required of a modern Chemical Engineer. These include thermodynamics, fluid mechanics, heat transfer, and reaction kinetics. However, these traditional skills are now augmented by digital literacy in process simulation software (e.g., Aspen Plus) and data analytics. In Australia Brisbane, where many existing industrial facilities require retrofitting rather than greenfield development, the ability to integrate advanced monitoring systems with legacy infrastructure is a key differentiator for successful Chemical Engineers.</w:t>
      </w:r>
    </w:p>
    <w:p>
      <w:pPr>
        <w:numPr>
          <w:ilvl w:val="0"/>
          <w:numId w:val="1001"/>
        </w:numPr>
        <w:pStyle w:val="Compact"/>
      </w:pPr>
      <w:r>
        <w:rPr>
          <w:bCs/>
          <w:b/>
        </w:rPr>
        <w:t xml:space="preserve">Process Intensification:</w:t>
      </w:r>
      <w:r>
        <w:t xml:space="preserve"> </w:t>
      </w:r>
      <w:r>
        <w:t xml:space="preserve">This involves redesigning chemical processes to achieve higher efficiency in smaller footprints. For urban industrial zones in Australia Brisbane, space optimization is crucial. By reducing reactor sizes and energy consumption through intensified processes, Chemical Engineers contribute directly to the sustainability goals of local municipalities.</w:t>
      </w:r>
    </w:p>
    <w:p>
      <w:pPr>
        <w:numPr>
          <w:ilvl w:val="0"/>
          <w:numId w:val="1001"/>
        </w:numPr>
        <w:pStyle w:val="Compact"/>
      </w:pPr>
      <w:r>
        <w:rPr>
          <w:bCs/>
          <w:b/>
        </w:rPr>
        <w:t xml:space="preserve">Catalysis and Selectivity:</w:t>
      </w:r>
      <w:r>
        <w:t xml:space="preserve"> </w:t>
      </w:r>
      <w:r>
        <w:t xml:space="preserve">The design of selective catalysts is vital for minimizing waste byproducts. In the pharmaceutical and fine chemical sectors prevalent in Queensland’s innovation precincts, high selectivity translates to reduced environmental load and higher economic returns. This aligns with the broader Australian goals of maintaining competitive export markets while adhering to strict environmental standards.</w:t>
      </w:r>
    </w:p>
    <w:p>
      <w:pPr>
        <w:numPr>
          <w:ilvl w:val="0"/>
          <w:numId w:val="1001"/>
        </w:numPr>
        <w:pStyle w:val="Compact"/>
      </w:pPr>
      <w:r>
        <w:rPr>
          <w:bCs/>
          <w:b/>
        </w:rPr>
        <w:t xml:space="preserve">Separation Technologies:</w:t>
      </w:r>
      <w:r>
        <w:t xml:space="preserve"> </w:t>
      </w:r>
      <w:r>
        <w:t xml:space="preserve">Traditional distillation is energy-intensive. Advanced membrane separation techniques are being increasingly adopted in Australia Brisbane, particularly in water treatment and food processing industries. These technologies offer significant energy savings and reduced carbon footprints, demonstrating the practical application of chemical engineering principles to local challenges.</w:t>
      </w:r>
    </w:p>
    <w:bookmarkEnd w:id="22"/>
    <w:bookmarkStart w:id="23" w:name="X56f35ffeeffb9aba7fbf6664680f1fe2462b797"/>
    <w:p>
      <w:pPr>
        <w:pStyle w:val="Heading2"/>
      </w:pPr>
      <w:r>
        <w:t xml:space="preserve">III. Environmental Stewardship and the Circular Economy</w:t>
      </w:r>
    </w:p>
    <w:p>
      <w:pPr>
        <w:pStyle w:val="FirstParagraph"/>
      </w:pPr>
      <w:r>
        <w:t xml:space="preserve">A central theme of this poster presentation is the imperative for Chemical Engineers to lead in environmental stewardship. The concept of the Circular Economy is no longer a theoretical construct but a regulatory requirement and market expectation, particularly in developed regions like Australia Brisbane. Chemical Engineers are tasked with designing processes that eliminate waste, circulate products and materials, and regenerate natural systems.</w:t>
      </w:r>
    </w:p>
    <w:p>
      <w:pPr>
        <w:pStyle w:val="BodyText"/>
      </w:pPr>
      <w:r>
        <w:t xml:space="preserve">In practice, this involves developing closed-loop water systems for industrial cooling in Brisbane’s subtropical climate. Heat integration strategies can capture waste heat from exothermic reactions to warm buildings or preheat feedstocks, thereby enhancing overall system efficiency. Furthermore, the development of biodegradable polymers and bio-based chemicals from local agricultural biomass (such as sugarcane residue) represents a significant opportunity for regional growth. By valorizing waste streams into valuable products, Chemical Engineers transform linear economic models into circular ones.</w:t>
      </w:r>
    </w:p>
    <w:p>
      <w:pPr>
        <w:pStyle w:val="BodyText"/>
      </w:pPr>
      <w:r>
        <w:t xml:space="preserve">Moreover, Carbon Capture Utilization and Storage (CCUS) technologies are critical for Australia’s industrial sectors. Chemical Engineers play a pivotal role in designing the absorption solvents and separation units required to capture carbon dioxide from industrial emissions. Given Australia Brisbane’s proximity to major port facilities and shipping lanes, CCUS also holds potential for marine fuel processing, further expanding the scope of chemical engineering applications in the region.</w:t>
      </w:r>
    </w:p>
    <w:bookmarkEnd w:id="23"/>
    <w:bookmarkStart w:id="24" w:name="X76187c858291eadae6615f949441abbec89612f"/>
    <w:p>
      <w:pPr>
        <w:pStyle w:val="Heading2"/>
      </w:pPr>
      <w:r>
        <w:t xml:space="preserve">IV. The Australia Brisbane Context: Challenges and Opportunities</w:t>
      </w:r>
    </w:p>
    <w:p>
      <w:pPr>
        <w:pStyle w:val="FirstParagraph"/>
      </w:pPr>
      <w:r>
        <w:t xml:space="preserve">The geographical and economic specifics of Australia Brisbane present unique challenges and opportunities for the Chemical Engineering profession. Queensland’s economy is heavily reliant on resources, including coal, LNG (Liquefied Natural Gas), and minerals. While there is a global trend away from fossil fuels, the transition must be managed carefully to ensure energy security and economic stability.</w:t>
      </w:r>
    </w:p>
    <w:p>
      <w:pPr>
        <w:pStyle w:val="BodyText"/>
      </w:pPr>
      <w:r>
        <w:t xml:space="preserve">In this transition, Australia Brisbane emerges as a hub for hydrogen production. Chemical Engineers are essential in developing electrolysis technologies for green hydrogen production using solar and wind resources abundant in Queensland. This hydrogen can then be used as a clean fuel or feedstock for decarbonizing heavy industry. Additionally, the mining sector in nearby regions requires advanced hydrometallurgical processes to extract critical minerals like lithium and cobalt necessary for battery technologies. Chemical Engineers optimize these leaching and purification processes to minimize chemical usage and water consumption.</w:t>
      </w:r>
    </w:p>
    <w:p>
      <w:pPr>
        <w:pStyle w:val="BodyText"/>
      </w:pPr>
      <w:r>
        <w:t xml:space="preserve">Regulatory compliance is another significant aspect. Australia Brisbane operates under stringent environmental protection laws enforced by bodies such as the Department of Environment, Science and Innovation. Chemical Engineers must ensure that all process designs meet or exceed these standards, requiring rigorous risk assessment and hazard analysis (e.g., HAZOP studies). This regulatory adherence not only protects public health but also enhances the social license to operate for industrial facilities in the region.</w:t>
      </w:r>
    </w:p>
    <w:bookmarkEnd w:id="24"/>
    <w:bookmarkStart w:id="25" w:name="Xc4fcfc36f5f3bdc6abf7389eb04f1a7c5c4079c"/>
    <w:p>
      <w:pPr>
        <w:pStyle w:val="Heading2"/>
      </w:pPr>
      <w:r>
        <w:t xml:space="preserve">V. Future Directions and Educational Imperatives</w:t>
      </w:r>
    </w:p>
    <w:p>
      <w:pPr>
        <w:pStyle w:val="FirstParagraph"/>
      </w:pPr>
      <w:r>
        <w:t xml:space="preserve">To sustain this progress, educational institutions and industry partners in Australia Brisbane must collaborate to shape the next generation of Chemical Engineers. Curricula must evolve to include more emphasis on sustainability science, policy understanding, and digital transformation. Interdisciplinary training involving computer science and environmental biology will equip engineers with the holistic perspective needed to tackle complex global challenges.</w:t>
      </w:r>
    </w:p>
    <w:p>
      <w:pPr>
        <w:pStyle w:val="BodyText"/>
      </w:pPr>
      <w:r>
        <w:t xml:space="preserve">Research initiatives in Australia Brisbane should focus on pilot-scale testing of novel technologies before full commercial deployment. This reduces risk and accelerates innovation. Partnerships between universities, startups, and established industrial players can foster an ecosystem of continuous improvement and technological advancement. As we look forward, the Chemical Engineer will remain at the forefront of this transformation, driving progress through scientific rigor and ethical responsibility.</w:t>
      </w:r>
    </w:p>
    <w:bookmarkEnd w:id="25"/>
    <w:bookmarkStart w:id="26" w:name="vi.-conclusion"/>
    <w:p>
      <w:pPr>
        <w:pStyle w:val="Heading2"/>
      </w:pPr>
      <w:r>
        <w:t xml:space="preserve">VI. Conclusion</w:t>
      </w:r>
    </w:p>
    <w:p>
      <w:pPr>
        <w:pStyle w:val="FirstParagraph"/>
      </w:pPr>
      <w:r>
        <w:t xml:space="preserve">In conclusion, this poster presentation has highlighted the critical and evolving role of the Chemical Engineer in driving sustainable industrial development within Australia Brisbane. By integrating advanced technical skills with a strong commitment to environmental stewardship, Chemical Engineers are uniquely positioned to address the dual challenges of economic growth and ecological preservation. The specific context of Australia Brisbane offers a fertile ground for innovation, particularly in renewable energy integration and circular economy practices.</w:t>
      </w:r>
    </w:p>
    <w:p>
      <w:pPr>
        <w:pStyle w:val="BodyText"/>
      </w:pPr>
      <w:r>
        <w:t xml:space="preserve">The path forward requires collaboration across sectors, robust investment in R&amp;D, and a commitment to lifelong learning. As we navigate the complexities of the 21st-century industrial landscape, the expertise of Chemical Engineers will be indispensable. Their ability to design efficient, safe, and sustainable processes ensures that Australia Brisbane remains competitive on the global stage while setting an example for responsible industrial practice worldwide.</w:t>
      </w:r>
    </w:p>
    <w:bookmarkEnd w:id="26"/>
    <w:bookmarkStart w:id="27" w:name="references-and-further-reading"/>
    <w:p>
      <w:pPr>
        <w:pStyle w:val="Heading3"/>
      </w:pPr>
      <w:r>
        <w:t xml:space="preserve">References and Further Reading</w:t>
      </w:r>
    </w:p>
    <w:p>
      <w:pPr>
        <w:numPr>
          <w:ilvl w:val="0"/>
          <w:numId w:val="1002"/>
        </w:numPr>
        <w:pStyle w:val="Compact"/>
      </w:pPr>
      <w:r>
        <w:t xml:space="preserve">Australian Chemical Institute (ACI). (2022). *State of the Industry Report*. Melbourne.</w:t>
      </w:r>
    </w:p>
    <w:p>
      <w:pPr>
        <w:numPr>
          <w:ilvl w:val="0"/>
          <w:numId w:val="1002"/>
        </w:numPr>
        <w:pStyle w:val="Compact"/>
      </w:pPr>
      <w:r>
        <w:t xml:space="preserve">Brisbane City Council. (2021). *Sustainable Development Strategy 2035*. Brisbane.</w:t>
      </w:r>
    </w:p>
    <w:p>
      <w:pPr>
        <w:numPr>
          <w:ilvl w:val="0"/>
          <w:numId w:val="1002"/>
        </w:numPr>
        <w:pStyle w:val="Compact"/>
      </w:pPr>
      <w:r>
        <w:t xml:space="preserve">Peters, M., &amp; Timmerhaus, K. D. (1991). *Plant Design and Economics for Chemical Engineers*. McGraw-Hill Education.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 Poster Presentation: Brisbane Context</dc:title>
  <dc:creator/>
  <dc:language>en</dc:language>
  <cp:keywords/>
  <dcterms:created xsi:type="dcterms:W3CDTF">2026-07-29T19:21:34Z</dcterms:created>
  <dcterms:modified xsi:type="dcterms:W3CDTF">2026-07-29T19:21:34Z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