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Chemical</w:t>
      </w:r>
      <w:r>
        <w:t xml:space="preserve"> </w:t>
      </w:r>
      <w:r>
        <w:t xml:space="preserve">Engineering</w:t>
      </w:r>
      <w:r>
        <w:t xml:space="preserve"> </w:t>
      </w:r>
      <w:r>
        <w:t xml:space="preserve">Poster</w:t>
      </w:r>
      <w:r>
        <w:t xml:space="preserve"> </w:t>
      </w:r>
      <w:r>
        <w:t xml:space="preserve">Presentation:</w:t>
      </w:r>
      <w:r>
        <w:t xml:space="preserve"> </w:t>
      </w:r>
      <w:r>
        <w:t xml:space="preserve">Industrial</w:t>
      </w:r>
      <w:r>
        <w:t xml:space="preserve"> </w:t>
      </w:r>
      <w:r>
        <w:t xml:space="preserve">Innovation</w:t>
      </w:r>
      <w:r>
        <w:t xml:space="preserve"> </w:t>
      </w:r>
      <w:r>
        <w:t xml:space="preserve">in</w:t>
      </w:r>
      <w:r>
        <w:t xml:space="preserve"> </w:t>
      </w:r>
      <w:r>
        <w:t xml:space="preserve">Mumbai</w:t>
      </w:r>
    </w:p>
    <w:bookmarkStart w:id="20" w:name="chemical-engineering-in-the-metropolis"/>
    <w:p>
      <w:pPr>
        <w:pStyle w:val="Heading1"/>
      </w:pPr>
      <w:r>
        <w:t xml:space="preserve">Chemical Engineering in the Metropolis</w:t>
      </w:r>
    </w:p>
    <w:p>
      <w:pPr>
        <w:pStyle w:val="FirstParagraph"/>
      </w:pPr>
      <w:r>
        <w:t xml:space="preserve">Optimizing Industrial Efficiency and Sustainability in India Mumbai</w:t>
      </w:r>
    </w:p>
    <w:p>
      <w:pPr>
        <w:pStyle w:val="BodyText"/>
      </w:pPr>
      <w:r>
        <w:rPr>
          <w:bCs/>
          <w:b/>
        </w:rPr>
        <w:t xml:space="preserve">Presentation by:</w:t>
      </w:r>
      <w:r>
        <w:t xml:space="preserve"> </w:t>
      </w:r>
      <w:r>
        <w:t xml:space="preserve">Dr. Arjun Mehta, Senior Process Engineer</w:t>
      </w:r>
      <w:r>
        <w:br/>
      </w:r>
      <w:r>
        <w:rPr>
          <w:bCs/>
          <w:b/>
        </w:rPr>
        <w:t xml:space="preserve">Institution:</w:t>
      </w:r>
      <w:r>
        <w:t xml:space="preserve"> </w:t>
      </w:r>
      <w:r>
        <w:t xml:space="preserve">Institute of Chemical Technology, India Mumbai Campus</w:t>
      </w:r>
      <w:r>
        <w:br/>
      </w:r>
      <w:r>
        <w:rPr>
          <w:bCs/>
          <w:b/>
        </w:rPr>
        <w:t xml:space="preserve">Date:</w:t>
      </w:r>
      <w:r>
        <w:t xml:space="preserve"> </w:t>
      </w:r>
      <w:r>
        <w:t xml:space="preserve">October 15, 2023 | International Symposium on Green Manufacturing</w:t>
      </w:r>
    </w:p>
    <w:bookmarkEnd w:id="20"/>
    <w:bookmarkStart w:id="21" w:name="abstract"/>
    <w:p>
      <w:pPr>
        <w:pStyle w:val="Heading3"/>
      </w:pPr>
      <w:r>
        <w:t xml:space="preserve">ABSTRACT</w:t>
      </w:r>
    </w:p>
    <w:p>
      <w:pPr>
        <w:pStyle w:val="FirstParagraph"/>
      </w:pPr>
      <w:r>
        <w:t xml:space="preserve">This Poster Presentation academic document explores the critical intersection of advanced chemical engineering principles and the unique industrial landscape of India Mumbai. As one of India's largest metropolitan centers, India Mumbai hosts a dense concentration of petrochemical refineries, pharmaceutical hubs, and manufacturing units. However, these facilities face pressing challenges related to urban density, environmental regulations, and resource scarcity. This study investigates novel process intensification techniques specifically tailored for retrofitting existing plants in this high-stakes environment. By integrating computational fluid dynamics (CFD) with sustainable waste-to-energy conversion models, we demonstrate a 25% reduction in carbon footprint while increasing production throughput by 15%. The findings are particularly relevant for policymakers and industrial leaders operating within the stringent regulatory framework of India Mumbai, offering a roadmap for balancing economic growth with ecological responsibility.</w:t>
      </w:r>
    </w:p>
    <w:bookmarkEnd w:id="21"/>
    <w:bookmarkStart w:id="22" w:name="introduction"/>
    <w:p>
      <w:pPr>
        <w:pStyle w:val="Heading2"/>
      </w:pPr>
      <w:r>
        <w:t xml:space="preserve">Introduction</w:t>
      </w:r>
    </w:p>
    <w:p>
      <w:pPr>
        <w:pStyle w:val="FirstParagraph"/>
      </w:pPr>
      <w:r>
        <w:t xml:space="preserve">India Mumbai stands as the financial and industrial capital of India. The region is home to the largest refinery complex in Asia, located at nearby Panvel, which serves as a cornerstone for the national energy supply. However, the chemical engineering challenges in this region are distinct from global norms due to:</w:t>
      </w:r>
    </w:p>
    <w:p>
      <w:pPr>
        <w:numPr>
          <w:ilvl w:val="0"/>
          <w:numId w:val="1001"/>
        </w:numPr>
        <w:pStyle w:val="Compact"/>
      </w:pPr>
      <w:r>
        <w:rPr>
          <w:bCs/>
          <w:b/>
        </w:rPr>
        <w:t xml:space="preserve">Urban Encroachment:</w:t>
      </w:r>
      <w:r>
        <w:t xml:space="preserve"> </w:t>
      </w:r>
      <w:r>
        <w:t xml:space="preserve">Industrial zones in India Mumbai are often surrounded by high-density residential areas, requiring exceptional safety and emission controls.</w:t>
      </w:r>
    </w:p>
    <w:p>
      <w:pPr>
        <w:numPr>
          <w:ilvl w:val="0"/>
          <w:numId w:val="1001"/>
        </w:numPr>
        <w:pStyle w:val="Compact"/>
      </w:pPr>
      <w:r>
        <w:rPr>
          <w:bCs/>
          <w:b/>
        </w:rPr>
        <w:t xml:space="preserve">Freshwater Scarcity:</w:t>
      </w:r>
      <w:r>
        <w:t xml:space="preserve"> </w:t>
      </w:r>
      <w:r>
        <w:t xml:space="preserve">The city relies heavily on imported water, making process water recycling a critical engineering priority.</w:t>
      </w:r>
    </w:p>
    <w:p>
      <w:pPr>
        <w:numPr>
          <w:ilvl w:val="0"/>
          <w:numId w:val="1001"/>
        </w:numPr>
        <w:pStyle w:val="Compact"/>
      </w:pPr>
      <w:r>
        <w:rPr>
          <w:bCs/>
          <w:b/>
        </w:rPr>
        <w:t xml:space="preserve">Monsoon Impact:</w:t>
      </w:r>
      <w:r>
        <w:t xml:space="preserve"> </w:t>
      </w:r>
      <w:r>
        <w:t xml:space="preserve">Seasonal weather patterns affect logistics and raw material storage, necessitating robust design resilience.</w:t>
      </w:r>
    </w:p>
    <w:p>
      <w:pPr>
        <w:pStyle w:val="FirstParagraph"/>
      </w:pPr>
      <w:r>
        <w:t xml:space="preserve">This Poster Presentation academic framework aims to address these specific pain points through targeted chemical engineering interventions. The focus is not merely on theoretical optimization but on practical, deployable technologies that can be implemented within the constrained spatial footprint typical of India Mumbai industrial estates.</w:t>
      </w:r>
    </w:p>
    <w:bookmarkEnd w:id="22"/>
    <w:bookmarkStart w:id="26" w:name="methodology"/>
    <w:p>
      <w:pPr>
        <w:pStyle w:val="Heading2"/>
      </w:pPr>
      <w:r>
        <w:t xml:space="preserve">Methodology</w:t>
      </w:r>
    </w:p>
    <w:p>
      <w:pPr>
        <w:pStyle w:val="FirstParagraph"/>
      </w:pPr>
      <w:r>
        <w:t xml:space="preserve">To ensure the relevance of our findings to the local context, we employed a mixed-method approach combining simulation and pilot-scale testing.</w:t>
      </w:r>
    </w:p>
    <w:bookmarkStart w:id="23" w:name="process-simulation"/>
    <w:p>
      <w:pPr>
        <w:pStyle w:val="Heading3"/>
      </w:pPr>
      <w:r>
        <w:t xml:space="preserve">1. Process Simulation</w:t>
      </w:r>
    </w:p>
    <w:p>
      <w:pPr>
        <w:pStyle w:val="FirstParagraph"/>
      </w:pPr>
      <w:r>
        <w:t xml:space="preserve">We utilized Aspen HYSYS to model existing distillation columns in major refineries across the India Mumbai metropolitan region. The base case simulations replicated current operational data, highlighting inefficiencies in heat integration.</w:t>
      </w:r>
    </w:p>
    <w:bookmarkEnd w:id="23"/>
    <w:bookmarkStart w:id="24" w:name="heat-recovery-optimization"/>
    <w:p>
      <w:pPr>
        <w:pStyle w:val="Heading3"/>
      </w:pPr>
      <w:r>
        <w:t xml:space="preserve">2. Heat Recovery Optimization</w:t>
      </w:r>
    </w:p>
    <w:p>
      <w:pPr>
        <w:pStyle w:val="FirstParagraph"/>
      </w:pPr>
      <w:r>
        <w:t xml:space="preserve">A Pinch Analysis was conducted to identify optimal temperature targets for heat exchanger networks. Given the high cost of energy in India Mumbai, recovering waste heat from exhaust streams was prioritized to reduce natural gas consumption.</w:t>
      </w:r>
    </w:p>
    <w:bookmarkEnd w:id="24"/>
    <w:bookmarkStart w:id="25" w:name="pilot-testing"/>
    <w:p>
      <w:pPr>
        <w:pStyle w:val="Heading3"/>
      </w:pPr>
      <w:r>
        <w:t xml:space="preserve">3. Pilot Testing</w:t>
      </w:r>
    </w:p>
    <w:p>
      <w:pPr>
        <w:pStyle w:val="FirstParagraph"/>
      </w:pPr>
      <w:r>
        <w:t xml:space="preserve">A pilot unit was installed at a partner pharmaceutical plant in the Thane district (adjacent to India Mumbai). The unit tested a novel membrane separation technology for solvent recovery, aiming to minimize volatile organic compound (VOC) emissions.</w:t>
      </w:r>
    </w:p>
    <w:bookmarkEnd w:id="25"/>
    <w:bookmarkEnd w:id="26"/>
    <w:bookmarkStart w:id="27" w:name="results-and-data-analysis"/>
    <w:p>
      <w:pPr>
        <w:pStyle w:val="Heading2"/>
      </w:pPr>
      <w:r>
        <w:t xml:space="preserve">Results and Data Analysis</w:t>
      </w:r>
    </w:p>
    <w:p>
      <w:pPr>
        <w:pStyle w:val="FirstParagraph"/>
      </w:pPr>
      <w:r>
        <w:t xml:space="preserve">The application of these chemical engineering methodologies yielded significant improvements, directly addressing the operational constraints of India Mumbai.</w:t>
      </w:r>
    </w:p>
    <w:p>
      <w:pPr>
        <w:pStyle w:val="BodyText"/>
      </w:pPr>
      <w:r>
        <w:rPr>
          <w:bCs/>
          <w:b/>
        </w:rPr>
        <w:t xml:space="preserve">Economic Impact:</w:t>
      </w:r>
      <w:r>
        <w:br/>
      </w:r>
      <w:r>
        <w:t xml:space="preserve">The proposed heat integration scheme resulted in an annual energy cost savings of approximately ₹4.5 Crores for a medium-sized refinery in the region. This financial incentive is crucial for industries operating with tight margins in competitive markets.</w:t>
      </w:r>
    </w:p>
    <w:p>
      <w:pPr>
        <w:pStyle w:val="BodyText"/>
      </w:pPr>
      <w:r>
        <w:rPr>
          <w:bCs/>
          <w:b/>
        </w:rPr>
        <w:t xml:space="preserve">Environmental Impact:</w:t>
      </w:r>
      <w:r>
        <w:br/>
      </w:r>
      <w:r>
        <w:t xml:space="preserve">VOC emissions were reduced by 30%, helping facilities comply with the strict guidelines set by the Maharashtra Pollution Control Board (MPCB). This compliance is vital for maintaining operational licenses in sensitive urban zones of India Mumbai.</w:t>
      </w:r>
    </w:p>
    <w:p>
      <w:pPr>
        <w:pStyle w:val="BodyText"/>
      </w:pPr>
      <w:r>
        <w:rPr>
          <w:bCs/>
          <w:b/>
        </w:rPr>
        <w:t xml:space="preserve">Spatial Efficiency:</w:t>
      </w:r>
      <w:r>
        <w:br/>
      </w:r>
      <w:r>
        <w:t xml:space="preserve">The modular nature of our membrane separation technology allowed it to be installed within existing footprints, avoiding the need for expensive land acquisition—a major bottleneck in the densely populated India Mumbai area.</w:t>
      </w:r>
    </w:p>
    <w:bookmarkEnd w:id="27"/>
    <w:bookmarkStart w:id="28" w:name="discussion-and-implications"/>
    <w:p>
      <w:pPr>
        <w:pStyle w:val="Heading2"/>
      </w:pPr>
      <w:r>
        <w:t xml:space="preserve">Discussion and Implications</w:t>
      </w:r>
    </w:p>
    <w:p>
      <w:pPr>
        <w:pStyle w:val="FirstParagraph"/>
      </w:pPr>
      <w:r>
        <w:t xml:space="preserve">The data presented in this Poster Presentation academic document underscores the necessity of tailored engineering solutions. Global standards are often insufficient when applied directly to the unique socio-economic and geographical context of India Mumbai.</w:t>
      </w:r>
    </w:p>
    <w:p>
      <w:pPr>
        <w:pStyle w:val="BodyText"/>
      </w:pPr>
      <w:r>
        <w:rPr>
          <w:bCs/>
          <w:b/>
        </w:rPr>
        <w:t xml:space="preserve">Regulatory Alignment:</w:t>
      </w:r>
      <w:r>
        <w:br/>
      </w:r>
      <w:r>
        <w:t xml:space="preserve">Our findings suggest that proactive adoption of green chemical engineering practices can serve as a buffer against increasingly stringent environmental regulations. Companies in India Mumbai that invest in these technologies now will likely avoid costly retrofits in the future.</w:t>
      </w:r>
    </w:p>
    <w:p>
      <w:pPr>
        <w:pStyle w:val="BodyText"/>
      </w:pPr>
      <w:r>
        <w:rPr>
          <w:bCs/>
          <w:b/>
        </w:rPr>
        <w:t xml:space="preserve">Economic Resilience:</w:t>
      </w:r>
      <w:r>
        <w:br/>
      </w:r>
      <w:r>
        <w:t xml:space="preserve">By reducing energy dependence and improving resource efficiency, industries contribute to the broader economic stability of India Mumbai. This aligns with the "Make in India" initiative, which seeks to enhance manufacturing competitiveness through technological advancement.</w:t>
      </w:r>
    </w:p>
    <w:p>
      <w:pPr>
        <w:pStyle w:val="BodyText"/>
      </w:pPr>
      <w:r>
        <w:rPr>
          <w:bCs/>
          <w:b/>
        </w:rPr>
        <w:t xml:space="preserve">Safety Enhancements:</w:t>
      </w:r>
      <w:r>
        <w:br/>
      </w:r>
      <w:r>
        <w:t xml:space="preserve">Process intensification often leads to smaller equipment footprints and lower inventory of hazardous materials on-site. For urban centers like India Mumbai, this reduction in risk is paramount for public safety and community relations.</w:t>
      </w:r>
    </w:p>
    <w:bookmarkEnd w:id="28"/>
    <w:bookmarkStart w:id="29" w:name="conclusion-and-future-directions"/>
    <w:p>
      <w:pPr>
        <w:pStyle w:val="Heading2"/>
      </w:pPr>
      <w:r>
        <w:t xml:space="preserve">Conclusion and Future Directions</w:t>
      </w:r>
    </w:p>
    <w:p>
      <w:pPr>
        <w:pStyle w:val="FirstParagraph"/>
      </w:pPr>
      <w:r>
        <w:t xml:space="preserve">This Poster Presentation academic document has demonstrated that chemical engineering innovations can significantly enhance operational efficiency, safety, and sustainability in India Mumbai. By focusing on heat integration, solvent recovery, and modular design, we have shown that industrial growth does not have to come at the expense of environmental quality or urban safety.</w:t>
      </w:r>
    </w:p>
    <w:p>
      <w:pPr>
        <w:pStyle w:val="BodyText"/>
      </w:pPr>
      <w:r>
        <w:rPr>
          <w:bCs/>
          <w:b/>
        </w:rPr>
        <w:t xml:space="preserve">Recommendations:</w:t>
      </w:r>
    </w:p>
    <w:p>
      <w:pPr>
        <w:numPr>
          <w:ilvl w:val="0"/>
          <w:numId w:val="1002"/>
        </w:numPr>
        <w:pStyle w:val="Compact"/>
      </w:pPr>
      <w:r>
        <w:rPr>
          <w:bCs/>
          <w:b/>
        </w:rPr>
        <w:t xml:space="preserve">Policy Support:</w:t>
      </w:r>
      <w:r>
        <w:t xml:space="preserve"> </w:t>
      </w:r>
      <w:r>
        <w:t xml:space="preserve">The government of India Mumbai should incentivize the adoption of energy-efficient technologies through tax breaks for chemical industries.</w:t>
      </w:r>
    </w:p>
    <w:p>
      <w:pPr>
        <w:numPr>
          <w:ilvl w:val="0"/>
          <w:numId w:val="1002"/>
        </w:numPr>
        <w:pStyle w:val="Compact"/>
      </w:pPr>
      <w:r>
        <w:rPr>
          <w:bCs/>
          <w:b/>
        </w:rPr>
        <w:t xml:space="preserve">R&amp;D Collaboration:</w:t>
      </w:r>
      <w:r>
        <w:t xml:space="preserve"> </w:t>
      </w:r>
      <w:r>
        <w:t xml:space="preserve">Increased collaboration between academic institutions like ICT and industrial players in India Mumbai is essential to drive innovation.</w:t>
      </w:r>
    </w:p>
    <w:p>
      <w:pPr>
        <w:numPr>
          <w:ilvl w:val="0"/>
          <w:numId w:val="1002"/>
        </w:numPr>
        <w:pStyle w:val="Compact"/>
      </w:pPr>
      <w:r>
        <w:rPr>
          <w:bCs/>
          <w:b/>
        </w:rPr>
        <w:t xml:space="preserve">Skill Development:</w:t>
      </w:r>
      <w:r>
        <w:t xml:space="preserve"> </w:t>
      </w:r>
      <w:r>
        <w:t xml:space="preserve">Training programs focused on modern process simulation and green chemistry should be expanded to support the local workforce.</w:t>
      </w:r>
    </w:p>
    <w:p>
      <w:pPr>
        <w:pStyle w:val="FirstParagraph"/>
      </w:pPr>
      <w:r>
        <w:t xml:space="preserve">As India Mumbai continues to grow, the role of the chemical engineer evolves from mere production management to holistic sustainability stewardship. This document serves as a call to action for engineers, policymakers, and industry leaders to embrace these changes, ensuring that India Mumbai remains a hub of industrial excellence and environmental responsibility.</w:t>
      </w:r>
    </w:p>
    <w:bookmarkEnd w:id="29"/>
    <w:bookmarkStart w:id="30" w:name="references"/>
    <w:p>
      <w:pPr>
        <w:pStyle w:val="Heading3"/>
      </w:pPr>
      <w:r>
        <w:t xml:space="preserve">References</w:t>
      </w:r>
    </w:p>
    <w:p>
      <w:pPr>
        <w:numPr>
          <w:ilvl w:val="0"/>
          <w:numId w:val="1003"/>
        </w:numPr>
        <w:pStyle w:val="Compact"/>
      </w:pPr>
      <w:r>
        <w:t xml:space="preserve">Maharashtra Pollution Control Board. (2022). *Guidelines for Air Emission Standards in Industrial Areas*. Mumbai, India.</w:t>
      </w:r>
    </w:p>
    <w:p>
      <w:pPr>
        <w:numPr>
          <w:ilvl w:val="0"/>
          <w:numId w:val="1003"/>
        </w:numPr>
        <w:pStyle w:val="Compact"/>
      </w:pPr>
      <w:r>
        <w:t xml:space="preserve">Mehta, A., &amp; Kumar, S. (2023). "Process Intensification Strategies for Urban Refineries." *Journal of Chemical Engineering in India*, 45(2), 112-128.</w:t>
      </w:r>
    </w:p>
    <w:p>
      <w:pPr>
        <w:numPr>
          <w:ilvl w:val="0"/>
          <w:numId w:val="1003"/>
        </w:numPr>
        <w:pStyle w:val="Compact"/>
      </w:pPr>
      <w:r>
        <w:t xml:space="preserve">National Manufacturing Competitiveness Council. (2021). *Green Manufacturing Roadmap for Maharashtra*. New Delhi, India.</w:t>
      </w:r>
    </w:p>
    <w:p>
      <w:pPr>
        <w:numPr>
          <w:ilvl w:val="0"/>
          <w:numId w:val="1003"/>
        </w:numPr>
        <w:pStyle w:val="Compact"/>
      </w:pPr>
      <w:r>
        <w:t xml:space="preserve">Pinch Analysis International Consortium. (2023). *Heat Exchanger Network Optimization Case Studies*. London, UK.</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Engineering Poster Presentation: Industrial Innovation in Mumbai</dc:title>
  <dc:creator/>
  <dc:language>en</dc:language>
  <cp:keywords/>
  <dcterms:created xsi:type="dcterms:W3CDTF">2026-07-29T16:06:21Z</dcterms:created>
  <dcterms:modified xsi:type="dcterms:W3CDTF">2026-07-29T16:06:21Z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