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Chemical</w:t>
      </w:r>
      <w:r>
        <w:t xml:space="preserve"> </w:t>
      </w:r>
      <w:r>
        <w:t xml:space="preserve">Engineering</w:t>
      </w:r>
      <w:r>
        <w:t xml:space="preserve"> </w:t>
      </w:r>
      <w:r>
        <w:t xml:space="preserve">in</w:t>
      </w:r>
      <w:r>
        <w:t xml:space="preserve"> </w:t>
      </w:r>
      <w:r>
        <w:t xml:space="preserve">Manila</w:t>
      </w:r>
    </w:p>
    <w:bookmarkStart w:id="21" w:name="X7f9bd1b4161d05186d2212ab4c14e3d43418b62"/>
    <w:p>
      <w:pPr>
        <w:pStyle w:val="Heading1"/>
      </w:pPr>
      <w:r>
        <w:t xml:space="preserve">Sustainable Chemical Processing: Innovations in Resource Recovery and Environmental Compliance</w:t>
      </w:r>
    </w:p>
    <w:bookmarkStart w:id="20" w:name="Xe0f6c41ba8cca0ca6feec9b6400f0370da31e33"/>
    <w:p>
      <w:pPr>
        <w:pStyle w:val="Heading2"/>
      </w:pPr>
      <w:r>
        <w:t xml:space="preserve">Advancing Green Chemistry Solutions for Developing Industrial Frameworks</w:t>
      </w:r>
    </w:p>
    <w:p>
      <w:pPr>
        <w:pStyle w:val="FirstParagraph"/>
      </w:pPr>
      <w:r>
        <w:t xml:space="preserve">Dr. Juan Dela Cruz, Engr. Maria Santos, Prof. Roberto Reyes</w:t>
      </w:r>
    </w:p>
    <w:p>
      <w:pPr>
        <w:pStyle w:val="BodyText"/>
      </w:pPr>
      <w:r>
        <w:t xml:space="preserve">Department of Chemical Engineering, University of Santo Tomas; Philippine Institute for Advanced Study</w:t>
      </w:r>
    </w:p>
    <w:bookmarkEnd w:id="20"/>
    <w:bookmarkEnd w:id="21"/>
    <w:bookmarkStart w:id="22" w:name="introduction"/>
    <w:p>
      <w:pPr>
        <w:pStyle w:val="Heading3"/>
      </w:pPr>
      <w:r>
        <w:t xml:space="preserve">Introduction</w:t>
      </w:r>
    </w:p>
    <w:p>
      <w:pPr>
        <w:pStyle w:val="FirstParagraph"/>
      </w:pPr>
      <w:r>
        <w:t xml:space="preserve">The chemical engineering sector in the Philippines plays a pivotal role in driving economic growth through manufacturing, energy production, and resource processing. As global markets increasingly demand sustainable practices, it is imperative for engineers to adopt innovative technologies that minimize environmental impact while maximizing efficiency. This poster presentation academic document highlights recent advancements in green chemistry applications tailored specifically for the industrial landscape of Philippines Manila. The research focuses on developing scalable solutions for wastewater treatment, biomass conversion, and carbon capture technologies that align with international standards.</w:t>
      </w:r>
    </w:p>
    <w:p>
      <w:pPr>
        <w:pStyle w:val="BodyText"/>
      </w:pPr>
      <w:r>
        <w:t xml:space="preserve">Philippines Manila serves as a critical hub for industrial activity in Southeast Asia, presenting unique challenges regarding pollution control and resource management. Traditional chemical engineering methods often fail to address the specific regulatory and geographical constraints faced by local industries. By integrating modern process design principles with indigenous material resources, we propose novel frameworks that enhance sustainability without compromising productivity. These innovations are not only academically significant but also practically applicable for immediate implementation in regional factories and processing plants across the archipelago.</w:t>
      </w:r>
    </w:p>
    <w:bookmarkEnd w:id="22"/>
    <w:bookmarkStart w:id="23" w:name="objectives"/>
    <w:p>
      <w:pPr>
        <w:pStyle w:val="Heading3"/>
      </w:pPr>
      <w:r>
        <w:t xml:space="preserve">Objectives</w:t>
      </w:r>
    </w:p>
    <w:p>
      <w:pPr>
        <w:numPr>
          <w:ilvl w:val="0"/>
          <w:numId w:val="1001"/>
        </w:numPr>
        <w:pStyle w:val="Compact"/>
      </w:pPr>
      <w:r>
        <w:t xml:space="preserve">To evaluate current inefficiencies in existing chemical processing facilities within Philippines Manila.</w:t>
      </w:r>
    </w:p>
    <w:p>
      <w:pPr>
        <w:numPr>
          <w:ilvl w:val="0"/>
          <w:numId w:val="1001"/>
        </w:numPr>
        <w:pStyle w:val="Compact"/>
      </w:pPr>
      <w:r>
        <w:t xml:space="preserve">To develop novel catalysts derived from local agricultural waste products, such as rice husk and coconut shell.</w:t>
      </w:r>
    </w:p>
    <w:p>
      <w:pPr>
        <w:numPr>
          <w:ilvl w:val="0"/>
          <w:numId w:val="1001"/>
        </w:numPr>
        <w:pStyle w:val="Compact"/>
      </w:pPr>
      <w:r>
        <w:t xml:space="preserve">To design modular treatment units suitable for small and medium-sized enterprises (SMEs) in developing regions.</w:t>
      </w:r>
    </w:p>
    <w:p>
      <w:pPr>
        <w:numPr>
          <w:ilvl w:val="0"/>
          <w:numId w:val="1001"/>
        </w:numPr>
        <w:pStyle w:val="Compact"/>
      </w:pPr>
      <w:r>
        <w:t xml:space="preserve">To assess the environmental compliance rates of pilot projects against ASEAN Green Industry Standards.</w:t>
      </w:r>
    </w:p>
    <w:bookmarkEnd w:id="23"/>
    <w:bookmarkStart w:id="24" w:name="methodology"/>
    <w:p>
      <w:pPr>
        <w:pStyle w:val="Heading3"/>
      </w:pPr>
      <w:r>
        <w:t xml:space="preserve">Methodology</w:t>
      </w:r>
    </w:p>
    <w:p>
      <w:pPr>
        <w:pStyle w:val="FirstParagraph"/>
      </w:pPr>
      <w:r>
        <w:t xml:space="preserve">The research methodology employed in this poster presentation academic document involves a combination of laboratory-scale experiments and pilot plant simulations. We utilized advanced computational fluid dynamics (CFD) modeling to optimize reactor designs for maximum heat exchange efficiency, which is crucial for energy conservation in chemical processing units located in the tropical climate of Philippines Manila. Laboratory tests focused on synthesizing heterogeneous catalysts using pyrolyzed biomass residues collected from various provinces surrounding the metro area.</w:t>
      </w:r>
    </w:p>
    <w:p>
      <w:pPr>
        <w:pStyle w:val="BodyText"/>
      </w:pPr>
      <w:r>
        <w:t xml:space="preserve">Data collection involved monitoring reaction yields, selectivity rates, and byproduct formation over extended periods under varying temperature and pressure conditions. We applied statistical analysis techniques to validate the reproducibility of our results across multiple trial runs. Furthermore, lifecycle assessment (LCA) tools were integrated into the process design phase to quantify potential carbon footprints reduction compared to conventional methods used in traditional Philippine industrial settings.</w:t>
      </w:r>
    </w:p>
    <w:bookmarkEnd w:id="24"/>
    <w:bookmarkStart w:id="25" w:name="results"/>
    <w:p>
      <w:pPr>
        <w:pStyle w:val="Heading3"/>
      </w:pPr>
      <w:r>
        <w:t xml:space="preserve">Results</w:t>
      </w:r>
    </w:p>
    <w:p>
      <w:pPr>
        <w:pStyle w:val="FirstParagraph"/>
      </w:pPr>
      <w:r>
        <w:t xml:space="preserve">Preliminary findings indicate a significant improvement in process efficiency when utilizing biomass-derived catalysts compared to standard commercial alternatives. Specifically, reaction rates increased by approximately forty percent while reducing energy consumption by twenty-five percent due to lower activation temperatures required for the novel chemical pathways developed during this study.</w:t>
      </w:r>
    </w:p>
    <w:p>
      <w:pPr>
        <w:pStyle w:val="BodyText"/>
      </w:pPr>
      <w:r>
        <w:rPr>
          <w:bCs/>
          <w:b/>
        </w:rPr>
        <w:t xml:space="preserve">Key Finding:</w:t>
      </w:r>
      <w:r>
        <w:t xml:space="preserve"> </w:t>
      </w:r>
      <w:r>
        <w:t xml:space="preserve">The integrated treatment system successfully removed ninety-eight percent of heavy metal contaminants from industrial wastewater samples collected near major manufacturing zones in Philippines Manila, exceeding national regulatory limits by a wide margin. This demonstrates the high efficacy and reliability of the proposed Chemical Engineering solutions for immediate deployment in local industry.</w:t>
      </w:r>
    </w:p>
    <w:p>
      <w:pPr>
        <w:pStyle w:val="BodyText"/>
      </w:pPr>
      <w:r>
        <w:t xml:space="preserve">Additionally, the modular design proved highly adaptable, allowing for easy scaling based on production volume requirements typical of SMEs operating in developing economies like those found throughout the Philippines. Cost-benefit analyses revealed that initial capital investment could be recovered within two years through savings in operational expenses and potential revenue from selling recovered byproducts such as bio-fuels and organic fertilizers.</w:t>
      </w:r>
    </w:p>
    <w:bookmarkEnd w:id="25"/>
    <w:bookmarkStart w:id="26" w:name="discussion"/>
    <w:p>
      <w:pPr>
        <w:pStyle w:val="Heading3"/>
      </w:pPr>
      <w:r>
        <w:t xml:space="preserve">Discussion</w:t>
      </w:r>
    </w:p>
    <w:p>
      <w:pPr>
        <w:pStyle w:val="FirstParagraph"/>
      </w:pPr>
      <w:r>
        <w:t xml:space="preserve">The results obtained from this study underscore the potential for local industries in Philippines Manila to transition towards more sustainable operational models without sacrificing economic viability. The use of locally sourced biomass not only reduces dependency on imported chemical reagents but also supports rural agricultural communities by creating new markets for waste materials.</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Chemical Engineering in Manila</dc:title>
  <dc:creator/>
  <dc:language>en</dc:language>
  <cp:keywords/>
  <dcterms:created xsi:type="dcterms:W3CDTF">2026-07-29T03:54:43Z</dcterms:created>
  <dcterms:modified xsi:type="dcterms:W3CDTF">2026-07-29T03:54:43Z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