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Singapore</w:t>
      </w:r>
    </w:p>
    <w:p>
      <w:pPr>
        <w:pStyle w:val="FirstParagraph"/>
      </w:pPr>
      <w:r>
        <w:t xml:space="preserve">```html</w:t>
      </w:r>
    </w:p>
    <w:bookmarkStart w:id="20" w:name="X3cc530112da01bdabb767720dd77a0092a0c17a"/>
    <w:p>
      <w:pPr>
        <w:pStyle w:val="Heading1"/>
      </w:pPr>
      <w:r>
        <w:t xml:space="preserve">Sustainable Chemical Engineering Solutions for Singapore’s Future</w:t>
      </w:r>
    </w:p>
    <w:p>
      <w:pPr>
        <w:pStyle w:val="FirstParagraph"/>
      </w:pPr>
      <w:r>
        <w:t xml:space="preserve">Presented by: Dr. Jane Doe, Senior Process Engineer</w:t>
      </w:r>
      <w:r>
        <w:br/>
      </w:r>
      <w:r>
        <w:t xml:space="preserve">Institution: National University of Singapore (NUS)</w:t>
      </w:r>
      <w:r>
        <w:br/>
      </w:r>
      <w:r>
        <w:t xml:space="preserve">Affiliation: Institute of Chemical and Engineering Sciences (ICES)</w:t>
      </w:r>
    </w:p>
    <w:bookmarkEnd w:id="20"/>
    <w:bookmarkStart w:id="21" w:name="introduction"/>
    <w:p>
      <w:pPr>
        <w:pStyle w:val="Heading2"/>
      </w:pPr>
      <w:r>
        <w:t xml:space="preserve">1. Introduction</w:t>
      </w:r>
    </w:p>
    <w:p>
      <w:pPr>
        <w:pStyle w:val="FirstParagraph"/>
      </w:pPr>
      <w:r>
        <w:t xml:space="preserve">Singapore, often referred to as the "Little Red Dot," stands as a global beacon of innovation and economic resilience despite its limited natural resources. At the heart of this economic engine lies the chemical industry, which contributes significantly to Singapore's Gross Domestic Product (GDP). This poster presentation explores the critical role of</w:t>
      </w:r>
      <w:r>
        <w:t xml:space="preserve"> </w:t>
      </w:r>
      <w:r>
        <w:rPr>
          <w:bCs/>
          <w:b/>
        </w:rPr>
        <w:t xml:space="preserve">Chemical Engineer</w:t>
      </w:r>
      <w:r>
        <w:t xml:space="preserve">s in shaping Singapore’s sustainable industrial landscape. As</w:t>
      </w:r>
      <w:r>
        <w:t xml:space="preserve"> </w:t>
      </w:r>
      <w:r>
        <w:rPr>
          <w:bCs/>
          <w:b/>
        </w:rPr>
        <w:t xml:space="preserve">Singapore Singapore</w:t>
      </w:r>
      <w:r>
        <w:t xml:space="preserve"> </w:t>
      </w:r>
      <w:r>
        <w:t xml:space="preserve">strives towards its Green Plan 2030 targets, the demands on chemical processes have shifted from mere efficiency to sustainability, circularity, and carbon neutrality. The focus here is on how advanced</w:t>
      </w:r>
      <w:r>
        <w:t xml:space="preserve"> </w:t>
      </w:r>
      <w:r>
        <w:rPr>
          <w:bCs/>
          <w:b/>
        </w:rPr>
        <w:t xml:space="preserve">Chemical Engineer</w:t>
      </w:r>
      <w:r>
        <w:t xml:space="preserve"> </w:t>
      </w:r>
      <w:r>
        <w:t xml:space="preserve">methodologies are being applied to solve unique spatial and resource constraints inherent to the nation.</w:t>
      </w:r>
    </w:p>
    <w:bookmarkEnd w:id="21"/>
    <w:bookmarkStart w:id="22" w:name="Xf39db2381a96c306543274729dda7b9fd48da7c"/>
    <w:p>
      <w:pPr>
        <w:pStyle w:val="Heading2"/>
      </w:pPr>
      <w:r>
        <w:t xml:space="preserve">2. Contextualizing Chemical Engineering in Singapore</w:t>
      </w:r>
    </w:p>
    <w:p>
      <w:pPr>
        <w:pStyle w:val="FirstParagraph"/>
      </w:pPr>
      <w:r>
        <w:t xml:space="preserve">The chemical sector in Singapore is predominantly concentrated in the Jurong Island petrochemical hub. However, traditional large-scale refining and manufacturing are facing headwinds regarding land scarcity and environmental regulations. Consequently, the modern</w:t>
      </w:r>
      <w:r>
        <w:t xml:space="preserve"> </w:t>
      </w:r>
      <w:r>
        <w:rPr>
          <w:bCs/>
          <w:b/>
        </w:rPr>
        <w:t xml:space="preserve">Chemical Engineer</w:t>
      </w:r>
      <w:r>
        <w:t xml:space="preserve"> </w:t>
      </w:r>
      <w:r>
        <w:t xml:space="preserve">operating within this ecosystem must adopt a multi-faceted approach. In</w:t>
      </w:r>
      <w:r>
        <w:t xml:space="preserve"> </w:t>
      </w:r>
      <w:r>
        <w:rPr>
          <w:bCs/>
          <w:b/>
        </w:rPr>
        <w:t xml:space="preserve">Singapore Singapore</w:t>
      </w:r>
      <w:r>
        <w:t xml:space="preserve">, space is at a premium; therefore, process intensification techniques are not merely optional but essential. By reducing the footprint of chemical plants through modular design and high-efficiency reactors,</w:t>
      </w:r>
      <w:r>
        <w:t xml:space="preserve"> </w:t>
      </w:r>
      <w:r>
        <w:rPr>
          <w:bCs/>
          <w:b/>
        </w:rPr>
        <w:t xml:space="preserve">Chemical Engineer</w:t>
      </w:r>
      <w:r>
        <w:t xml:space="preserve">s enable the co-location of diverse industries, fostering industrial symbiosis where waste from one process becomes feedstock for another.</w:t>
      </w:r>
    </w:p>
    <w:p>
      <w:pPr>
        <w:pStyle w:val="BodyText"/>
      </w:pPr>
      <w:r>
        <w:t xml:space="preserve">Furthermore, the unique geographical position of Singapore makes it a strategic gateway for Asian trade. This requires logistics and supply chain optimizations that fall under the purview of systems engineering within chemical disciplines. The integration of digital twins and Artificial Intelligence (AI) in plant operations is a rapidly growing field where</w:t>
      </w:r>
      <w:r>
        <w:t xml:space="preserve"> </w:t>
      </w:r>
      <w:r>
        <w:rPr>
          <w:bCs/>
          <w:b/>
        </w:rPr>
        <w:t xml:space="preserve">Chemical Engineer</w:t>
      </w:r>
      <w:r>
        <w:t xml:space="preserve">s collaborate with data scientists to predict maintenance needs and optimize energy consumption in real-time.</w:t>
      </w:r>
    </w:p>
    <w:bookmarkEnd w:id="22"/>
    <w:bookmarkStart w:id="26" w:name="key-areas-of-innovation"/>
    <w:p>
      <w:pPr>
        <w:pStyle w:val="Heading2"/>
      </w:pPr>
      <w:r>
        <w:t xml:space="preserve">3. Key Areas of Innovation</w:t>
      </w:r>
    </w:p>
    <w:bookmarkStart w:id="23" w:name="a.-circular-economy-and-waste-to-value"/>
    <w:p>
      <w:pPr>
        <w:pStyle w:val="Heading3"/>
      </w:pPr>
      <w:r>
        <w:t xml:space="preserve">A. Circular Economy and Waste-to-Value</w:t>
      </w:r>
    </w:p>
    <w:p>
      <w:pPr>
        <w:pStyle w:val="FirstParagraph"/>
      </w:pPr>
      <w:r>
        <w:t xml:space="preserve">A cornerstone of Singapore’s resource security strategy is the transition to a circular economy. Traditional linear models (take-make-dispose) are being replaced by closed-loop systems. Chemical engineers are designing processes that convert plastic waste into pyrolysis oil, which can then be re-fed into crackers to produce virgin-quality polymers. This not only addresses Singapore’s waste management challenges but also secures raw material supplies. The complexity of handling heterogeneous waste streams requires sophisticated separation technologies and catalytic design, areas where chemical engineering expertise is paramount.</w:t>
      </w:r>
    </w:p>
    <w:bookmarkEnd w:id="23"/>
    <w:bookmarkStart w:id="24" w:name="Xb79bdfd5dc13e0bd5160505aeb0efbb626fc9bd"/>
    <w:p>
      <w:pPr>
        <w:pStyle w:val="Heading3"/>
      </w:pPr>
      <w:r>
        <w:t xml:space="preserve">B. Energy Transition and Hydrogen Economy</w:t>
      </w:r>
    </w:p>
    <w:p>
      <w:pPr>
        <w:pStyle w:val="FirstParagraph"/>
      </w:pPr>
      <w:r>
        <w:t xml:space="preserve">Singapore has identified hydrogen as a key fuel for the energy transition. As a net importer of energy, the nation is investing heavily in green hydrogen production via electrolysis powered by renewable sources imported from neighboring countries, or blue hydrogen derived from natural gas with carbon capture.</w:t>
      </w:r>
      <w:r>
        <w:t xml:space="preserve"> </w:t>
      </w:r>
      <w:r>
        <w:rPr>
          <w:bCs/>
          <w:b/>
        </w:rPr>
        <w:t xml:space="preserve">Chemical Engineer</w:t>
      </w:r>
      <w:r>
        <w:t xml:space="preserve">s are at the forefront of developing efficient catalysts for electrolyzers and designing safe storage and distribution infrastructures. The challenge lies in managing the volatility of renewable energy inputs to ensure stable hydrogen production, a dynamic control problem that requires advanced process engineering skills.</w:t>
      </w:r>
    </w:p>
    <w:bookmarkEnd w:id="24"/>
    <w:bookmarkStart w:id="25" w:name="X36aa8bf628b70e33ae89ab893b410590e0313d8"/>
    <w:p>
      <w:pPr>
        <w:pStyle w:val="Heading3"/>
      </w:pPr>
      <w:r>
        <w:t xml:space="preserve">C. Carbon Capture, Utilization, and Storage (CCUS)</w:t>
      </w:r>
    </w:p>
    <w:p>
      <w:pPr>
        <w:pStyle w:val="FirstParagraph"/>
      </w:pPr>
      <w:r>
        <w:t xml:space="preserve">To achieve net-zero emissions by 2050, Singapore must decarbonize its heavy industries. CCUS technologies are critical in this regard. Post-combustion carbon capture using amine scrubbing is being piloted at various industrial sites in</w:t>
      </w:r>
      <w:r>
        <w:t xml:space="preserve"> </w:t>
      </w:r>
      <w:r>
        <w:rPr>
          <w:bCs/>
          <w:b/>
        </w:rPr>
        <w:t xml:space="preserve">Singapore Singapore</w:t>
      </w:r>
      <w:r>
        <w:t xml:space="preserve">. However, the next generation of capture technologies involves metal-organic frameworks (MOFs) and membrane separation systems, which offer lower energy penalties. Chemical engineers are tasked with scaling these laboratory innovations to industrial levels while ensuring economic viability.</w:t>
      </w:r>
    </w:p>
    <w:bookmarkEnd w:id="25"/>
    <w:bookmarkEnd w:id="26"/>
    <w:bookmarkStart w:id="27" w:name="X58af4cf5bcc02aa832e0c34e3da5e05b7e736ba"/>
    <w:p>
      <w:pPr>
        <w:pStyle w:val="Heading2"/>
      </w:pPr>
      <w:r>
        <w:t xml:space="preserve">4. Methodology and Case Study: The Tuas Water Reclamation Plant</w:t>
      </w:r>
    </w:p>
    <w:p>
      <w:pPr>
        <w:pStyle w:val="FirstParagraph"/>
      </w:pPr>
      <w:r>
        <w:t xml:space="preserve">To illustrate the practical application of these concepts, we examine the upcoming Tuas Water Reclamation Plant (TWRP). While primarily a water treatment facility, its processes are deeply rooted in chemical engineering principles. TWRP is designed to be the world’s largest underground water reclamation facility. It integrates advanced membrane bioreactor (MBR) technology and ultrafiltration to treat wastewater efficiently.</w:t>
      </w:r>
    </w:p>
    <w:p>
      <w:pPr>
        <w:pStyle w:val="BodyText"/>
      </w:pPr>
      <w:r>
        <w:t xml:space="preserve">The plant features a high-rate anaerobic digester that converts sludge into biogas, which is then used to generate electricity. This energy recovery mechanism reduces the plant’s net energy consumption significantly. Moreover, the TWRP aims to be carbon-neutral by incorporating solar panels and optimizing process controls. The role of the</w:t>
      </w:r>
      <w:r>
        <w:t xml:space="preserve"> </w:t>
      </w:r>
      <w:r>
        <w:rPr>
          <w:bCs/>
          <w:b/>
        </w:rPr>
        <w:t xml:space="preserve">Chemical Engineer</w:t>
      </w:r>
      <w:r>
        <w:t xml:space="preserve"> </w:t>
      </w:r>
      <w:r>
        <w:t xml:space="preserve">here extends beyond traditional fluid dynamics and heat transfer; it involves holistic lifecycle assessment (LCA) to minimize environmental impact across all operational phases.</w:t>
      </w:r>
    </w:p>
    <w:bookmarkEnd w:id="27"/>
    <w:bookmarkStart w:id="28" w:name="challenges-and-future-directions"/>
    <w:p>
      <w:pPr>
        <w:pStyle w:val="Heading2"/>
      </w:pPr>
      <w:r>
        <w:t xml:space="preserve">5. Challenges and Future Directions</w:t>
      </w:r>
    </w:p>
    <w:p>
      <w:pPr>
        <w:pStyle w:val="FirstParagraph"/>
      </w:pPr>
      <w:r>
        <w:t xml:space="preserve">Despite significant progress, challenges remain. The skill gap in emerging technologies such as electrochemical engineering and bioprocessing poses a hurdle for the industry. There is a pressing need for interdisciplinary education that combines chemical engineering with data science and environmental policy.</w:t>
      </w:r>
    </w:p>
    <w:p>
      <w:pPr>
        <w:pStyle w:val="BodyText"/>
      </w:pPr>
      <w:r>
        <w:t xml:space="preserve">Additionally, public perception of chemical safety in densely populated urban environments remains a concern. Transparent communication by</w:t>
      </w:r>
      <w:r>
        <w:t xml:space="preserve"> </w:t>
      </w:r>
      <w:r>
        <w:rPr>
          <w:bCs/>
          <w:b/>
        </w:rPr>
        <w:t xml:space="preserve">Chemical Engineer</w:t>
      </w:r>
      <w:r>
        <w:t xml:space="preserve">s about risk mitigation strategies and the benefits of industrial symbiosis is crucial. Future research in Singapore must focus on:</w:t>
      </w:r>
    </w:p>
    <w:p>
      <w:pPr>
        <w:numPr>
          <w:ilvl w:val="0"/>
          <w:numId w:val="1001"/>
        </w:numPr>
        <w:pStyle w:val="Compact"/>
      </w:pPr>
      <w:r>
        <w:rPr>
          <w:bCs/>
          <w:b/>
        </w:rPr>
        <w:t xml:space="preserve">Digitalization:</w:t>
      </w:r>
      <w:r>
        <w:t xml:space="preserve"> </w:t>
      </w:r>
      <w:r>
        <w:t xml:space="preserve">Leveraging IoT and AI for predictive maintenance and real-time optimization.</w:t>
      </w:r>
    </w:p>
    <w:p>
      <w:pPr>
        <w:numPr>
          <w:ilvl w:val="0"/>
          <w:numId w:val="1001"/>
        </w:numPr>
        <w:pStyle w:val="Compact"/>
      </w:pPr>
      <w:r>
        <w:rPr>
          <w:bCs/>
          <w:b/>
        </w:rPr>
        <w:t xml:space="preserve">New Materials:</w:t>
      </w:r>
      <w:r>
        <w:t xml:space="preserve"> </w:t>
      </w:r>
      <w:r>
        <w:t xml:space="preserve">Developing sustainable materials that reduce reliance on fossil-based feedstocks.</w:t>
      </w:r>
    </w:p>
    <w:p>
      <w:pPr>
        <w:numPr>
          <w:ilvl w:val="0"/>
          <w:numId w:val="1001"/>
        </w:numPr>
        <w:pStyle w:val="Compact"/>
      </w:pPr>
      <w:r>
        <w:rPr>
          <w:bCs/>
          <w:b/>
        </w:rPr>
        <w:t xml:space="preserve">Bio-integration:</w:t>
      </w:r>
      <w:r>
        <w:t xml:space="preserve"> </w:t>
      </w:r>
      <w:r>
        <w:t xml:space="preserve">Utilizing synthetic biology to create novel biochemical pathways for chemical production.</w:t>
      </w:r>
    </w:p>
    <w:bookmarkEnd w:id="28"/>
    <w:bookmarkStart w:id="29" w:name="conclusion"/>
    <w:p>
      <w:pPr>
        <w:pStyle w:val="Heading2"/>
      </w:pPr>
      <w:r>
        <w:t xml:space="preserve">6. Conclusion</w:t>
      </w:r>
    </w:p>
    <w:p>
      <w:pPr>
        <w:pStyle w:val="FirstParagraph"/>
      </w:pPr>
      <w:r>
        <w:t xml:space="preserve">The trajectory of Singapore’s industrial future is inextricably linked to the advancement of its chemical engineering capabilities. As a small nation with big aspirations, Singapore relies on the ingenuity of its engineers to maximize resource efficiency and minimize environmental footprints. The role of the</w:t>
      </w:r>
      <w:r>
        <w:t xml:space="preserve"> </w:t>
      </w:r>
      <w:r>
        <w:rPr>
          <w:bCs/>
          <w:b/>
        </w:rPr>
        <w:t xml:space="preserve">Chemical Engineer</w:t>
      </w:r>
      <w:r>
        <w:t xml:space="preserve"> </w:t>
      </w:r>
      <w:r>
        <w:t xml:space="preserve">has evolved from optimizing unit operations to orchestrating complex, sustainable systems that support national security and economic prosperity. By embracing innovation in circular economy practices, energy transition technologies, and digital integration, Singapore can serve as a global model for how chemical engineering can drive sustainable development in urbanized regions. This poster highlights that the synergy between academic research and industrial application in</w:t>
      </w:r>
      <w:r>
        <w:t xml:space="preserve"> </w:t>
      </w:r>
      <w:r>
        <w:rPr>
          <w:bCs/>
          <w:b/>
        </w:rPr>
        <w:t xml:space="preserve">Singapore Singapore</w:t>
      </w:r>
      <w:r>
        <w:t xml:space="preserve"> </w:t>
      </w:r>
      <w:r>
        <w:t xml:space="preserve">is vital for achieving these ambitious goals.</w:t>
      </w:r>
    </w:p>
    <w:bookmarkEnd w:id="29"/>
    <w:bookmarkStart w:id="30" w:name="contact-information"/>
    <w:p>
      <w:pPr>
        <w:pStyle w:val="Heading3"/>
      </w:pPr>
      <w:r>
        <w:t xml:space="preserve">Contact Information</w:t>
      </w:r>
    </w:p>
    <w:p>
      <w:pPr>
        <w:pStyle w:val="FirstParagraph"/>
      </w:pPr>
      <w:r>
        <w:rPr>
          <w:bCs/>
          <w:b/>
        </w:rPr>
        <w:t xml:space="preserve">Name:</w:t>
      </w:r>
      <w:r>
        <w:t xml:space="preserve"> </w:t>
      </w:r>
      <w:r>
        <w:t xml:space="preserve">Dr. Jane Doe</w:t>
      </w:r>
      <w:r>
        <w:br/>
      </w:r>
      <w:r>
        <w:rPr>
          <w:bCs/>
          <w:b/>
        </w:rPr>
        <w:t xml:space="preserve">Email:</w:t>
      </w:r>
      <w:r>
        <w:t xml:space="preserve"> </w:t>
      </w:r>
      <w:r>
        <w:t xml:space="preserve">jane.doe@nus.edu.sg</w:t>
      </w:r>
      <w:r>
        <w:br/>
      </w:r>
      <w:r>
        <w:rPr>
          <w:bCs/>
          <w:b/>
        </w:rPr>
        <w:t xml:space="preserve">Institute:</w:t>
      </w:r>
      <w:r>
        <w:t xml:space="preserve"> </w:t>
      </w:r>
      <w:r>
        <w:t xml:space="preserve">National University of Singapore, Department of Chemical and Biomolecular Engineering</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 Singapore</dc:title>
  <dc:creator/>
  <dc:language>en</dc:language>
  <cp:keywords/>
  <dcterms:created xsi:type="dcterms:W3CDTF">2026-07-29T16:07:31Z</dcterms:created>
  <dcterms:modified xsi:type="dcterms:W3CDTF">2026-07-29T16:07:31Z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