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Chemical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2" w:name="bridging-tradition-and-innovation"/>
    <w:p>
      <w:pPr>
        <w:pStyle w:val="Heading1"/>
      </w:pPr>
      <w:r>
        <w:t xml:space="preserve">Bridging Tradition and Innovation</w:t>
      </w:r>
    </w:p>
    <w:p>
      <w:pPr>
        <w:pStyle w:val="FirstParagraph"/>
      </w:pPr>
      <w:r>
        <w:br/>
      </w:r>
    </w:p>
    <w:bookmarkStart w:id="21" w:name="Xd6742ee27b716068e1d1f5485dfb14fdcfdfd56"/>
    <w:p>
      <w:pPr>
        <w:pStyle w:val="Heading2"/>
      </w:pPr>
      <w:r>
        <w:t xml:space="preserve">The Role of the Modern Chemical Engineer in Sudan Khartoum</w:t>
      </w:r>
    </w:p>
    <w:p>
      <w:pPr>
        <w:pStyle w:val="FirstParagraph"/>
      </w:pPr>
      <w:r>
        <w:br/>
      </w:r>
    </w:p>
    <w:p>
      <w:pPr>
        <w:pStyle w:val="BodyText"/>
      </w:pPr>
      <w:r>
        <w:rPr>
          <w:bCs/>
          <w:b/>
        </w:rPr>
        <w:t xml:space="preserve">Presenter:</w:t>
      </w:r>
      <w:r>
        <w:t xml:space="preserve"> </w:t>
      </w:r>
      <w:r>
        <w:t xml:space="preserve">Ahmed El-Siddiq, Ph.D.</w:t>
      </w:r>
    </w:p>
    <w:p>
      <w:pPr>
        <w:pStyle w:val="BodyText"/>
      </w:pPr>
      <w:r>
        <w:rPr>
          <w:bCs/>
          <w:b/>
        </w:rPr>
        <w:t xml:space="preserve">Institution:</w:t>
      </w:r>
      <w:r>
        <w:t xml:space="preserve">Sudan University of Science and Technology (SUST)</w:t>
      </w:r>
    </w:p>
    <w:p>
      <w:pPr>
        <w:pStyle w:val="BodyText"/>
      </w:pPr>
      <w:r>
        <w:rPr>
          <w:bCs/>
          <w:b/>
        </w:rPr>
        <w:t xml:space="preserve">Date:</w:t>
      </w:r>
      <w:r>
        <w:t xml:space="preserve"> </w:t>
      </w:r>
      <w:r>
        <w:t xml:space="preserve">October 2023</w:t>
      </w:r>
    </w:p>
    <w:p>
      <w:r>
        <w:pict>
          <v:rect style="width:0;height:1.5pt" o:hralign="center" o:hrstd="t" o:hr="t"/>
        </w:pict>
      </w:r>
    </w:p>
    <w:bookmarkStart w:id="20" w:name="key-objectives"/>
    <w:p>
      <w:pPr>
        <w:pStyle w:val="Heading3"/>
      </w:pPr>
      <w:r>
        <w:t xml:space="preserve">Key Objectives</w:t>
      </w:r>
    </w:p>
    <w:p>
      <w:pPr>
        <w:pStyle w:val="FirstParagraph"/>
      </w:pPr>
      <w:r>
        <w:br/>
      </w:r>
    </w:p>
    <w:p>
      <w:pPr>
        <w:numPr>
          <w:ilvl w:val="0"/>
          <w:numId w:val="1001"/>
        </w:numPr>
        <w:pStyle w:val="Compact"/>
      </w:pPr>
      <w:r>
        <w:t xml:space="preserve">- Assess industrial gaps in Sudan Khartoum.</w:t>
      </w:r>
    </w:p>
    <w:bookmarkEnd w:id="20"/>
    <w:bookmarkEnd w:id="21"/>
    <w:bookmarkEnd w:id="22"/>
    <w:bookmarkStart w:id="23" w:name="introduction"/>
    <w:p>
      <w:pPr>
        <w:pStyle w:val="Heading2"/>
      </w:pPr>
      <w:r>
        <w:t xml:space="preserve">1. Introduction</w:t>
      </w:r>
    </w:p>
    <w:p>
      <w:pPr>
        <w:pStyle w:val="FirstParagraph"/>
      </w:pPr>
      <w:r>
        <w:t xml:space="preserve">The capital city of Sudan Khartoum stands at a critical juncture in its industrial and developmental history. As the economic hub of the nation, Sudan Khartoum requires robust infrastructure and sustainable resource management to support its growing population and industrial activities. The field of Chemical Engineering plays a pivotal role in addressing these challenges. This</w:t>
      </w:r>
      <w:r>
        <w:t xml:space="preserve"> </w:t>
      </w:r>
      <w:r>
        <w:rPr>
          <w:bCs/>
          <w:b/>
        </w:rPr>
        <w:t xml:space="preserve">Poster Presentation academic</w:t>
      </w:r>
      <w:r>
        <w:t xml:space="preserve"> </w:t>
      </w:r>
      <w:r>
        <w:t xml:space="preserve">document explores how specialized chemical engineering knowledge can be applied to solve local problems ranging from water scarcity to industrial waste management.</w:t>
      </w:r>
    </w:p>
    <w:p>
      <w:pPr>
        <w:pStyle w:val="BodyText"/>
      </w:pPr>
      <w:r>
        <w:t xml:space="preserve">The integration of advanced chemical engineering principles into the Sudanese context is not merely an academic exercise but a practical necessity. By leveraging global best practices while respecting local conditions, Chemical Engineers in Sudan Khartoum can drive significant economic and environmental improvements.</w:t>
      </w:r>
    </w:p>
    <w:bookmarkEnd w:id="23"/>
    <w:bookmarkStart w:id="25" w:name="sustainable-water-treatment-solutions"/>
    <w:p>
      <w:pPr>
        <w:pStyle w:val="Heading2"/>
      </w:pPr>
      <w:r>
        <w:t xml:space="preserve">2. Sustainable Water Treatment Solutions</w:t>
      </w:r>
    </w:p>
    <w:p>
      <w:pPr>
        <w:pStyle w:val="FirstParagraph"/>
      </w:pPr>
      <w:r>
        <w:t xml:space="preserve">Access to clean water is one of the most pressing issues in Sudan Khartoum. The confluence of the Blue Nile and White Nile provides abundant water, but it also brings significant sedimentation and microbial contamination risks. Traditional treatment methods are often inefficient or too costly for widespread municipal application.</w:t>
      </w:r>
    </w:p>
    <w:bookmarkStart w:id="24" w:name="the-chemical-engineering-approach"/>
    <w:p>
      <w:pPr>
        <w:pStyle w:val="Heading3"/>
      </w:pPr>
      <w:r>
        <w:t xml:space="preserve">The Chemical Engineering Approach</w:t>
      </w:r>
    </w:p>
    <w:p>
      <w:pPr>
        <w:pStyle w:val="FirstParagraph"/>
      </w:pPr>
      <w:r>
        <w:t xml:space="preserve">Chemical Engineers utilize process design to optimize coagulation, flocculation, and filtration processes. By modifying existing infrastructure in Sudan Khartoum with advanced membrane technologies and low-energy desalination methods (where applicable for brackish groundwater), we can enhance water quality significantly.</w:t>
      </w:r>
    </w:p>
    <w:p>
      <w:pPr>
        <w:numPr>
          <w:ilvl w:val="0"/>
          <w:numId w:val="1002"/>
        </w:numPr>
        <w:pStyle w:val="Compact"/>
      </w:pPr>
      <w:r>
        <w:rPr>
          <w:bCs/>
          <w:b/>
        </w:rPr>
        <w:t xml:space="preserve">Membrane Bioreactors (MBRs):</w:t>
      </w:r>
      <w:r>
        <w:t xml:space="preserve"> </w:t>
      </w:r>
      <w:r>
        <w:t xml:space="preserve">Implementing MBRs allows for high-quality effluent discharge, reducing pollution in the Nile.</w:t>
      </w:r>
    </w:p>
    <w:p>
      <w:pPr>
        <w:numPr>
          <w:ilvl w:val="0"/>
          <w:numId w:val="1002"/>
        </w:numPr>
        <w:pStyle w:val="Compact"/>
      </w:pPr>
      <w:r>
        <w:rPr>
          <w:bCs/>
          <w:b/>
        </w:rPr>
        <w:t xml:space="preserve">Nanofiltration: Using nanofiltration removes heavy metals and organic contaminants effectively.</w:t>
      </w:r>
    </w:p>
    <w:p>
      <w:pPr>
        <w:numPr>
          <w:ilvl w:val="0"/>
          <w:numId w:val="1002"/>
        </w:numPr>
        <w:pStyle w:val="Compact"/>
      </w:pPr>
      <w:r>
        <w:t xml:space="preserve">Cost-Benefit Analysis: A detailed academic study indicates that while initial CAPEX is higher, OPEX savings over 10 years make this viable for urban centers like Sudan Khartoum.</w:t>
      </w:r>
    </w:p>
    <w:bookmarkEnd w:id="24"/>
    <w:bookmarkEnd w:id="25"/>
    <w:bookmarkStart w:id="27" w:name="bioenergy-from-local-biomass"/>
    <w:p>
      <w:pPr>
        <w:pStyle w:val="Heading2"/>
      </w:pPr>
      <w:r>
        <w:t xml:space="preserve">3. Bioenergy from Local Biomass</w:t>
      </w:r>
    </w:p>
    <w:p>
      <w:pPr>
        <w:pStyle w:val="FirstParagraph"/>
      </w:pPr>
      <w:r>
        <w:t xml:space="preserve">Sudan possesses vast agricultural resources, particularly in states surrounding Sudan Khartoum. Crop residues such as cotton stalks, sesame stems, and sorghum stubble are often burned openly, contributing to air pollution and greenhouse gas emissions.</w:t>
      </w:r>
    </w:p>
    <w:bookmarkStart w:id="26" w:name="transformation-into-biofuels"/>
    <w:p>
      <w:pPr>
        <w:pStyle w:val="Heading3"/>
      </w:pPr>
      <w:r>
        <w:t xml:space="preserve">Transformation into Biofuels</w:t>
      </w:r>
    </w:p>
    <w:p>
      <w:pPr>
        <w:pStyle w:val="FirstParagraph"/>
      </w:pPr>
      <w:r>
        <w:t xml:space="preserve">The role of the Chemical Engineer here is transformative. Through pyrolysis and anaerobic digestion processes, these agricultural wastes can be converted into bioethanol, biogas, or solid biochar. This creates a circular economy model beneficial for both the environment and energy security in Sudan Khartoum.</w:t>
      </w:r>
    </w:p>
    <w:p>
      <w:pPr>
        <w:pStyle w:val="BodyText"/>
      </w:pPr>
      <w:r>
        <w:t xml:space="preserve">Key technical parameters being researched include:</w:t>
      </w:r>
    </w:p>
    <w:p>
      <w:pPr>
        <w:numPr>
          <w:ilvl w:val="0"/>
          <w:numId w:val="1003"/>
        </w:numPr>
        <w:pStyle w:val="Compact"/>
      </w:pPr>
      <w:r>
        <w:rPr>
          <w:bCs/>
          <w:b/>
        </w:rPr>
        <w:t xml:space="preserve">Catalyst Selection: Developing low-cost catalysts from local minerals to improve conversion rates.</w:t>
      </w:r>
    </w:p>
    <w:p>
      <w:pPr>
        <w:numPr>
          <w:ilvl w:val="0"/>
          <w:numId w:val="1003"/>
        </w:numPr>
        <w:pStyle w:val="Compact"/>
      </w:pPr>
      <w:r>
        <w:rPr>
          <w:bCs/>
          <w:b/>
        </w:rPr>
        <w:t xml:space="preserve">Process Optimization: Ensuring the energy balance of the plant is positive, meaning it generates more energy than it consumes.</w:t>
      </w:r>
    </w:p>
    <w:p>
      <w:pPr>
        <w:numPr>
          <w:ilvl w:val="0"/>
          <w:numId w:val="1003"/>
        </w:numPr>
        <w:pStyle w:val="Compact"/>
      </w:pPr>
      <w:r>
        <w:t xml:space="preserve">Scalability: Designing modular units suitable for semi-industrial scale operation near Khartoum's industrial zones.</w:t>
      </w:r>
    </w:p>
    <w:bookmarkEnd w:id="26"/>
    <w:bookmarkEnd w:id="27"/>
    <w:bookmarkStart w:id="28" w:name="X7b1d97e6b161731050f9b99d5d78daf9094fee2"/>
    <w:p>
      <w:pPr>
        <w:pStyle w:val="Heading2"/>
      </w:pPr>
      <w:r>
        <w:t xml:space="preserve">4. Industrial Waste Management in Sudan Khartoum</w:t>
      </w:r>
    </w:p>
    <w:p>
      <w:pPr>
        <w:pStyle w:val="FirstParagraph"/>
      </w:pPr>
      <w:r>
        <w:t xml:space="preserve">Rapid urbanization and industrial expansion in Sudan Khartoum have led to increased chemical waste generation from textile, leather, and pharmaceutical industries. Improper disposal poses severe health risks.</w:t>
      </w:r>
    </w:p>
    <w:bookmarkEnd w:id="28"/>
    <w:p>
      <w:pPr>
        <w:pStyle w:val="BodyText"/>
      </w:pPr>
      <w:r>
        <w:t xml:space="preserve">© 2023 Sudan University of Science and Technology. All Rights Reserved.</w:t>
      </w:r>
      <w:r>
        <w:br/>
      </w:r>
      <w:r>
        <w:t xml:space="preserve">This</w:t>
      </w:r>
      <w:r>
        <w:t xml:space="preserve"> </w:t>
      </w:r>
      <w:r>
        <w:rPr>
          <w:bCs/>
          <w:b/>
        </w:rPr>
        <w:t xml:space="preserve">Poster Presentation academic</w:t>
      </w:r>
      <w:r>
        <w:t xml:space="preserve"> </w:t>
      </w:r>
      <w:r>
        <w:t xml:space="preserve">work is dedicated to the advancement of Chemical Engineering standards in Sudan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Chemical Engineering in Sudan Khartoum</dc:title>
  <dc:creator/>
  <dc:language>en</dc:language>
  <cp:keywords/>
  <dcterms:created xsi:type="dcterms:W3CDTF">2026-07-29T16:09:16Z</dcterms:created>
  <dcterms:modified xsi:type="dcterms:W3CDTF">2026-07-29T16:09:16Z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