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Vietnam</w:t>
      </w:r>
    </w:p>
    <w:bookmarkStart w:id="20" w:name="X4069c5eabadf7343403c8b6d38db4a6eed428be"/>
    <w:p>
      <w:pPr>
        <w:pStyle w:val="Heading1"/>
      </w:pPr>
      <w:r>
        <w:t xml:space="preserve">Sustainable Process Optimization in Petrochemical Manufacturing: A Case Study Approach for Vietnam Ho Chi Minh City</w:t>
      </w:r>
    </w:p>
    <w:p>
      <w:pPr>
        <w:pStyle w:val="FirstParagraph"/>
      </w:pPr>
      <w:r>
        <w:t xml:space="preserve">Presented at the International Conference on Sustainable Engineering Solutions</w:t>
      </w:r>
      <w:r>
        <w:t xml:space="preserve"> </w:t>
      </w:r>
      <w:r>
        <w:t xml:space="preserve">Location: Vietnam, Ho Chi Minh City</w:t>
      </w:r>
      <w:r>
        <w:t xml:space="preserve"> </w:t>
      </w:r>
      <w:r>
        <w:t xml:space="preserve">Date: October 2023</w:t>
      </w:r>
    </w:p>
    <w:bookmarkEnd w:id="20"/>
    <w:bookmarkStart w:id="21" w:name="abstract"/>
    <w:p>
      <w:pPr>
        <w:pStyle w:val="Heading3"/>
      </w:pPr>
      <w:r>
        <w:t xml:space="preserve">Abstract</w:t>
      </w:r>
    </w:p>
    <w:p>
      <w:pPr>
        <w:pStyle w:val="FirstParagraph"/>
      </w:pPr>
      <w:r>
        <w:t xml:space="preserve">This poster presentation explores the critical role of chemical engineering in driving sustainable industrial growth within emerging economies. Specifically, we analyze the unique challenges and opportunities present in Vietnam Ho Chi Minh City, a rapidly urbanizing metropolis facing significant pressure on its energy infrastructure and environmental quality standards. This study proposes novel optimization techniques for wastewater treatment and thermal efficiency improvement in local petrochemical facilities located near the Dong Nai River basin surrounding Vietnam Ho Chi Minh City. By integrating computational fluid dynamics (CFD) modeling with experimental validation, we demonstrate a 15% reduction in energy consumption while simultaneously lowering effluent toxicity by 30%. Our findings highlight how specialized chemical engineering interventions can support the economic ambitions of Vietnam Ho Chi Minh City without compromising ecological integrity.</w:t>
      </w:r>
    </w:p>
    <w:bookmarkEnd w:id="21"/>
    <w:bookmarkStart w:id="23" w:name="introduction"/>
    <w:p>
      <w:pPr>
        <w:pStyle w:val="Heading2"/>
      </w:pPr>
      <w:r>
        <w:t xml:space="preserve">1. Introduction</w:t>
      </w:r>
    </w:p>
    <w:p>
      <w:pPr>
        <w:pStyle w:val="FirstParagraph"/>
      </w:pPr>
      <w:r>
        <w:t xml:space="preserve">The rapid industrialization of Southeast Asia has placed immense demand on chemical manufacturing sectors to produce essential goods, ranging from polymers for construction materials to fertilizers for the agricultural sector. However, this growth comes at a significant environmental cost. In Vietnam Ho Chi Minh City, one of the most dynamic economic hubs in the region, existing industrial zones struggle with outdated infrastructure and insufficient waste management protocols.</w:t>
      </w:r>
    </w:p>
    <w:p>
      <w:pPr>
        <w:pStyle w:val="BodyText"/>
      </w:pPr>
      <w:r>
        <w:t xml:space="preserve">The primary objective of this research is to bridge the gap between theoretical chemical engineering principles and practical application within the specific climatic and regulatory context of Vietnam Ho Chi Minh City. We focus on three key areas: heat integration, catalytic conversion efficiency, and wastewater remediation.</w:t>
      </w:r>
    </w:p>
    <w:bookmarkStart w:id="22" w:name="problem-statement"/>
    <w:p>
      <w:pPr>
        <w:pStyle w:val="Heading3"/>
      </w:pPr>
      <w:r>
        <w:t xml:space="preserve">Problem Statement</w:t>
      </w:r>
    </w:p>
    <w:p>
      <w:pPr>
        <w:pStyle w:val="FirstParagraph"/>
      </w:pPr>
      <w:r>
        <w:t xml:space="preserve">Current facilities in Vietnam Ho Chi Minh City often operate below optimal thermal efficiency due to legacy equipment designed decades ago. Furthermore, the high humidity and temperature typical of this tropical region affect reaction kinetics and heat exchanger performance, requiring tailored engineering solutions rather than direct imports of Western technology.</w:t>
      </w:r>
    </w:p>
    <w:bookmarkEnd w:id="22"/>
    <w:bookmarkEnd w:id="23"/>
    <w:bookmarkStart w:id="25" w:name="methodology"/>
    <w:p>
      <w:pPr>
        <w:pStyle w:val="Heading2"/>
      </w:pPr>
      <w:r>
        <w:t xml:space="preserve">2. Methodology</w:t>
      </w:r>
    </w:p>
    <w:p>
      <w:pPr>
        <w:pStyle w:val="FirstParagraph"/>
      </w:pPr>
      <w:r>
        <w:t xml:space="preserve">Our methodology employed a mixed-methods approach combining simulation software (Aspen Plus) with pilot-scale testing.</w:t>
      </w:r>
    </w:p>
    <w:p>
      <w:pPr>
        <w:numPr>
          <w:ilvl w:val="0"/>
          <w:numId w:val="1001"/>
        </w:numPr>
        <w:pStyle w:val="Compact"/>
      </w:pPr>
      <w:r>
        <w:rPr>
          <w:bCs/>
          <w:b/>
        </w:rPr>
        <w:t xml:space="preserve">Data Collection:</w:t>
      </w:r>
      <w:r>
        <w:t xml:space="preserve">We gathered operational data from three major petrochemical plants in the vicinity of Vietnam Ho Chi Minh City over a twelve-month period.</w:t>
      </w:r>
    </w:p>
    <w:p>
      <w:pPr>
        <w:numPr>
          <w:ilvl w:val="0"/>
          <w:numId w:val="1001"/>
        </w:numPr>
        <w:pStyle w:val="Compact"/>
      </w:pPr>
      <w:r>
        <w:t xml:space="preserve">Process Simulation:</w:t>
      </w:r>
    </w:p>
    <w:bookmarkStart w:id="24" w:name="pilot-testing"/>
    <w:p>
      <w:pPr>
        <w:pStyle w:val="Heading3"/>
      </w:pPr>
      <w:r>
        <w:t xml:space="preserve">Pilot Testing</w:t>
      </w:r>
    </w:p>
    <w:p>
      <w:pPr>
        <w:pStyle w:val="FirstParagraph"/>
      </w:pPr>
      <w:r>
        <w:t xml:space="preserve">We installed prototype modular filtration units using advanced membrane technology adapted for high-salinity industrial effluents common in the coastal industrial parks surrounding Vietnam Ho Chi Minh City. The performance metrics were monitored continuously over six months to ensure stability under fluctuating load conditions.</w:t>
      </w:r>
    </w:p>
    <w:bookmarkEnd w:id="24"/>
    <w:bookmarkEnd w:id="25"/>
    <w:bookmarkStart w:id="27" w:name="results"/>
    <w:p>
      <w:pPr>
        <w:pStyle w:val="Heading2"/>
      </w:pPr>
      <w:r>
        <w:t xml:space="preserve">3. Results</w:t>
      </w:r>
    </w:p>
    <w:p>
      <w:pPr>
        <w:pStyle w:val="FirstParagraph"/>
      </w:pPr>
      <w:r>
        <w:t xml:space="preserve">The application of Pinch Analysis (a systematic methodology for process integration) revealed significant opportunities for waste heat recovery in the distillation sections of the plants. By integrating high-efficiency plate-fin heat exchangers, we achieved a 15% decrease in natural gas consumption.</w:t>
      </w:r>
    </w:p>
    <w:bookmarkStart w:id="26" w:name="water-treatment-outcomes"/>
    <w:p>
      <w:pPr>
        <w:pStyle w:val="Heading3"/>
      </w:pPr>
      <w:r>
        <w:t xml:space="preserve">Water Treatment Outcomes</w:t>
      </w:r>
    </w:p>
    <w:p>
      <w:pPr>
        <w:pStyle w:val="FirstParagraph"/>
      </w:pPr>
      <w:r>
        <w:t xml:space="preserve">The novel filtration units successfully reduced Chemical Oxygen Demand (COD) levels by 45% and suspended solids by over 90%. Crucially, the treated water met the stringent discharge standards mandated by Vietnamese environmental agencies for regions near Vietnam Ho Chi Minh City, allowing facilities to reuse up to 60% of their process water internally.</w:t>
      </w:r>
    </w:p>
    <w:bookmarkEnd w:id="26"/>
    <w:bookmarkEnd w:id="27"/>
    <w:bookmarkStart w:id="29" w:name="discussion"/>
    <w:p>
      <w:pPr>
        <w:pStyle w:val="Heading2"/>
      </w:pPr>
      <w:r>
        <w:t xml:space="preserve">4. Discussion</w:t>
      </w:r>
    </w:p>
    <w:p>
      <w:pPr>
        <w:pStyle w:val="FirstParagraph"/>
      </w:pPr>
      <w:r>
        <w:t xml:space="preserve">The results indicate that chemical engineering innovations can directly contribute to sustainable development goals (SDGs) in developing urban centers like Vietnam Ho Chi Minh City. The reduction in energy usage not only lowers operational costs for companies but also reduces the carbon footprint of the industrial sector, a critical concern for global supply chain compliance.</w:t>
      </w:r>
    </w:p>
    <w:bookmarkStart w:id="28" w:name="economic-implications"/>
    <w:p>
      <w:pPr>
        <w:pStyle w:val="Heading3"/>
      </w:pPr>
      <w:r>
        <w:t xml:space="preserve">Economic Implications</w:t>
      </w:r>
    </w:p>
    <w:p>
      <w:pPr>
        <w:pStyle w:val="FirstParagraph"/>
      </w:pPr>
      <w:r>
        <w:t xml:space="preserve">An initial cost-benefit analysis suggests that while upfront capital expenditure is required for upgrading heat exchangers and installing filtration systems, the payback period is estimated at approximately three years due to savings in utility bills and potential carbon credits.</w:t>
      </w:r>
    </w:p>
    <w:bookmarkEnd w:id="28"/>
    <w:bookmarkEnd w:id="29"/>
    <w:bookmarkStart w:id="32" w:name="X6152aa254a8963f3495a5dbb4c234b99ed63ff9"/>
    <w:p>
      <w:pPr>
        <w:pStyle w:val="Heading2"/>
      </w:pPr>
      <w:r>
        <w:t xml:space="preserve">5. Challenges Specific to Vietnam Ho Chi Minh City</w:t>
      </w:r>
    </w:p>
    <w:p>
      <w:pPr>
        <w:pStyle w:val="FirstParagraph"/>
      </w:pPr>
      <w:r>
        <w:t xml:space="preserve">Tailoring these solutions to the local context required overcoming several unique hurdles:</w:t>
      </w:r>
    </w:p>
    <w:p>
      <w:pPr>
        <w:pStyle w:val="BodyText"/>
      </w:pPr>
      <w:r>
        <w:rPr>
          <w:bCs/>
          <w:b/>
        </w:rPr>
        <w:t xml:space="preserve">Climatic Conditions:</w:t>
      </w:r>
      <w:r>
        <w:t xml:space="preserve">The high ambient temperature and humidity in Vietnam Ho Chi Minh City require cooling systems to be oversized by approximately 10% compared to temperate climate designs, impacting initial sizing decisions.</w:t>
      </w:r>
    </w:p>
    <w:bookmarkStart w:id="30" w:name="regulatory-compliance"/>
    <w:p>
      <w:pPr>
        <w:pStyle w:val="Heading3"/>
      </w:pPr>
      <w:r>
        <w:t xml:space="preserve">Regulatory Compliance</w:t>
      </w:r>
    </w:p>
    <w:p>
      <w:pPr>
        <w:pStyle w:val="FirstParagraph"/>
      </w:pPr>
      <w:r>
        <w:t xml:space="preserve">Navigating the regulatory landscape of Vietnam Ho Chi Minh City involves strict adherence to both national environmental laws and international standards imposed by foreign investors. Our design incorporates automated monitoring systems that provide real-time data to local authorities, ensuring transparency and compliance.</w:t>
      </w:r>
    </w:p>
    <w:bookmarkEnd w:id="30"/>
    <w:bookmarkStart w:id="31" w:name="skill-transfer"/>
    <w:p>
      <w:pPr>
        <w:pStyle w:val="Heading3"/>
      </w:pPr>
      <w:r>
        <w:t xml:space="preserve">Skill Transfer</w:t>
      </w:r>
    </w:p>
    <w:p>
      <w:pPr>
        <w:pStyle w:val="FirstParagraph"/>
      </w:pPr>
      <w:r>
        <w:t xml:space="preserve">A significant aspect of this project was the capacity building of local chemical engineers. We collaborated with universities in Vietnam Ho Chi Minh City, such as the University of Technology (VNU-HCM), to train technicians on operating and maintaining the new equipment.</w:t>
      </w:r>
    </w:p>
    <w:bookmarkEnd w:id="31"/>
    <w:bookmarkEnd w:id="32"/>
    <w:bookmarkStart w:id="34" w:name="conclusion"/>
    <w:p>
      <w:pPr>
        <w:pStyle w:val="Heading2"/>
      </w:pPr>
      <w:r>
        <w:t xml:space="preserve">6. Conclusion</w:t>
      </w:r>
    </w:p>
    <w:p>
      <w:pPr>
        <w:pStyle w:val="FirstParagraph"/>
      </w:pPr>
      <w:r>
        <w:t xml:space="preserve">This poster presentation underscores the vital importance of chemical engineering expertise in addressing environmental and efficiency challenges in modern industrial hubs. By focusing specifically on Vietnam Ho Chi Minh City, we have demonstrated that localized engineering solutions can yield significant improvements in sustainability without sacrificing productivity.</w:t>
      </w:r>
    </w:p>
    <w:bookmarkStart w:id="33" w:name="key-takeaways"/>
    <w:p>
      <w:pPr>
        <w:pStyle w:val="Heading3"/>
      </w:pPr>
      <w:r>
        <w:t xml:space="preserve">Key Takeaways</w:t>
      </w:r>
    </w:p>
    <w:p>
      <w:pPr>
        <w:numPr>
          <w:ilvl w:val="0"/>
          <w:numId w:val="1002"/>
        </w:numPr>
        <w:pStyle w:val="Compact"/>
      </w:pPr>
      <w:r>
        <w:rPr>
          <w:bCs/>
          <w:b/>
        </w:rPr>
        <w:t xml:space="preserve">Efficiency Gains:</w:t>
      </w:r>
      <w:r>
        <w:t xml:space="preserve">Pinch analysis and heat integration offer substantial energy savings in tropical environments.</w:t>
      </w:r>
    </w:p>
    <w:bookmarkEnd w:id="33"/>
    <w:bookmarkEnd w:id="34"/>
    <w:bookmarkStart w:id="35" w:name="future-work"/>
    <w:p>
      <w:pPr>
        <w:pStyle w:val="Heading2"/>
      </w:pPr>
      <w:r>
        <w:t xml:space="preserve">7. Future Work</w:t>
      </w:r>
    </w:p>
    <w:p>
      <w:pPr>
        <w:numPr>
          <w:ilvl w:val="0"/>
          <w:numId w:val="1003"/>
        </w:numPr>
        <w:pStyle w:val="Compact"/>
      </w:pPr>
      <w:r>
        <w:rPr>
          <w:bCs/>
          <w:b/>
        </w:rPr>
        <w:t xml:space="preserve">Catalyst Development:</w:t>
      </w:r>
      <w:r>
        <w:t xml:space="preserve">We plan to develop catalysts specifically optimized for the feedstock quality available in the region, further reducing energy requirements for cracking processes.</w:t>
      </w:r>
    </w:p>
    <w:bookmarkEnd w:id="35"/>
    <w:bookmarkStart w:id="36" w:name="acknowledgments"/>
    <w:p>
      <w:pPr>
        <w:pStyle w:val="Heading2"/>
      </w:pPr>
      <w:r>
        <w:t xml:space="preserve">Acknowledgments</w:t>
      </w:r>
    </w:p>
    <w:p>
      <w:pPr>
        <w:numPr>
          <w:ilvl w:val="0"/>
          <w:numId w:val="1004"/>
        </w:numPr>
        <w:pStyle w:val="Compact"/>
      </w:pPr>
      <w:r>
        <w:t xml:space="preserve">We would like to thank the Vietnam Ministry of Science and Technology for their funding support.</w:t>
      </w:r>
    </w:p>
    <w:bookmarkEnd w:id="36"/>
    <w:bookmarkStart w:id="37" w:name="contact-information"/>
    <w:p>
      <w:pPr>
        <w:pStyle w:val="Heading2"/>
      </w:pPr>
      <w:r>
        <w:t xml:space="preserve">Contact Information</w:t>
      </w:r>
    </w:p>
    <w:p>
      <w:pPr>
        <w:numPr>
          <w:ilvl w:val="0"/>
          <w:numId w:val="1005"/>
        </w:numPr>
        <w:pStyle w:val="Compact"/>
      </w:pPr>
      <w:r>
        <w:t xml:space="preserve">Email: research.sustainability@chemicaleng.ac.vn</w:t>
      </w:r>
    </w:p>
    <w:bookmarkEnd w:id="37"/>
    <w:p>
      <w:pPr>
        <w:pStyle w:val="FirstParagraph"/>
      </w:pPr>
      <w:r>
        <w:t xml:space="preserve">© 2023 Academic Poster Presentation on Chemical Engineering. All rights reserved.</w:t>
      </w:r>
    </w:p>
    <w:p>
      <w:pPr>
        <w:pStyle w:val="BodyText"/>
      </w:pPr>
      <w:r>
        <w:t xml:space="preserve">Key Focus Areas: Sustainability, Petrochemicals, Water Treatment, Vietnam Ho Chi Minh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Chemical Engineering in Vietnam</dc:title>
  <dc:creator/>
  <dc:language>en</dc:language>
  <cp:keywords/>
  <dcterms:created xsi:type="dcterms:W3CDTF">2026-07-29T20:52:56Z</dcterms:created>
  <dcterms:modified xsi:type="dcterms:W3CDTF">2026-07-29T20:52:56Z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