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Chemistry</w:t>
      </w:r>
      <w:r>
        <w:t xml:space="preserve"> </w:t>
      </w:r>
      <w:r>
        <w:t xml:space="preserve">in</w:t>
      </w:r>
      <w:r>
        <w:t xml:space="preserve"> </w:t>
      </w:r>
      <w:r>
        <w:t xml:space="preserve">the</w:t>
      </w:r>
      <w:r>
        <w:t xml:space="preserve"> </w:t>
      </w:r>
      <w:r>
        <w:t xml:space="preserve">Brazilian</w:t>
      </w:r>
      <w:r>
        <w:t xml:space="preserve"> </w:t>
      </w:r>
      <w:r>
        <w:t xml:space="preserve">Capital</w:t>
      </w:r>
    </w:p>
    <w:bookmarkStart w:id="25" w:name="X85858b6c59b6595a032aaa00a7b234ee780d64a"/>
    <w:p>
      <w:pPr>
        <w:pStyle w:val="Heading1"/>
      </w:pPr>
      <w:r>
        <w:t xml:space="preserve">Advancing Sustainable Chemistry: Innovations in Catalysis and Environmental Remediation</w:t>
      </w:r>
    </w:p>
    <w:p>
      <w:pPr>
        <w:pStyle w:val="FirstParagraph"/>
      </w:pPr>
      <w:r>
        <w:rPr>
          <w:bCs/>
          <w:b/>
        </w:rPr>
        <w:t xml:space="preserve">An Academic Poster Presentation</w:t>
      </w:r>
    </w:p>
    <w:p>
      <w:pPr>
        <w:pStyle w:val="BodyText"/>
      </w:pPr>
      <w:r>
        <w:rPr>
          <w:bCs/>
          <w:b/>
        </w:rPr>
        <w:t xml:space="preserve">Presenter:</w:t>
      </w:r>
      <w:r>
        <w:t xml:space="preserve"> </w:t>
      </w:r>
      <w:r>
        <w:t xml:space="preserve">Dr. Ana Paula Silva</w:t>
      </w:r>
      <w:r>
        <w:br/>
      </w:r>
      <w:r>
        <w:rPr>
          <w:bCs/>
          <w:b/>
        </w:rPr>
        <w:t xml:space="preserve">Institution:</w:t>
      </w:r>
      <w:r>
        <w:t xml:space="preserve"> </w:t>
      </w:r>
      <w:r>
        <w:t xml:space="preserve">University of Brasília (UnB) &amp; National Institute of Science and Technology for Electroenergy in Node 2 (INEO)</w:t>
      </w:r>
      <w:r>
        <w:br/>
      </w:r>
    </w:p>
    <w:p>
      <w:pPr>
        <w:pStyle w:val="BodyText"/>
      </w:pPr>
      <w:r>
        <w:t xml:space="preserve">Contact:</w:t>
      </w:r>
      <w:r>
        <w:br/>
      </w:r>
      <w:r>
        <w:rPr>
          <w:iCs/>
          <w:i/>
        </w:rPr>
        <w:t xml:space="preserve">This document serves as the textual foundation and layout guide for a Poster Presentation focused on Chemical Sciences, specifically tailored for an academic audience in Brazil, Brasília.</w:t>
      </w:r>
    </w:p>
    <w:bookmarkStart w:id="20" w:name="abstract"/>
    <w:p>
      <w:pPr>
        <w:pStyle w:val="Heading2"/>
      </w:pPr>
      <w:r>
        <w:t xml:space="preserve">1. Abstract</w:t>
      </w:r>
    </w:p>
    <w:p>
      <w:pPr>
        <w:pStyle w:val="FirstParagraph"/>
      </w:pPr>
      <w:r>
        <w:t xml:space="preserve">The role of the modern Chemist extends far beyond the laboratory bench; it is a critical interface between scientific discovery and societal well-being. This poster presentation explores recent breakthroughs in green chemistry, specifically focusing on heterogeneous catalysis for the degradation of organic pollutants in water resources. As a leading scientific hub, Brazil, Brasília serves as an ideal backdrop for discussing these innovations due to its unique position at the intersection of Amazonian biodiversity preservation and rapid urban industrialization. This study demonstrates how novel catalyst designs can effectively remove pharmaceutical residues and industrial dyes from aqueous solutions, offering a scalable solution for environmental protection. The findings highlight the importance of interdisciplinary collaboration between chemists, engineers, and policy makers to create sustainable frameworks that align with Brazil's national climate goals.</w:t>
      </w:r>
    </w:p>
    <w:bookmarkEnd w:id="20"/>
    <w:bookmarkStart w:id="21" w:name="introduction"/>
    <w:p>
      <w:pPr>
        <w:pStyle w:val="Heading2"/>
      </w:pPr>
      <w:r>
        <w:t xml:space="preserve">2. Introduction</w:t>
      </w:r>
    </w:p>
    <w:p>
      <w:pPr>
        <w:pStyle w:val="FirstParagraph"/>
      </w:pPr>
      <w:r>
        <w:t xml:space="preserve">The global demand for clean water and sustainable industrial processes has placed the field of Chemistry at the forefront of scientific innovation. In Brazil, particularly in the Federal District where Brasília is located, there is a pressing need to address water quality challenges stemming from both agricultural runoff and urban expansion. As a Chemist engaged in this region, one must navigate complex regulatory environments while pushing the boundaries of material science.</w:t>
      </w:r>
    </w:p>
    <w:p>
      <w:pPr>
        <w:pStyle w:val="BodyText"/>
      </w:pPr>
      <w:r>
        <w:t xml:space="preserve">The primary objective of this research is to develop cost-effective, non-toxic catalysts that can be deployed in large-scale water treatment facilities. Traditional methods such as chlorination often produce harmful by-products, whereas advanced oxidation processes (AOPs) mediated by chemically engineered surfaces offer a cleaner alternative. This presentation outlines the theoretical framework, experimental methodology, and preliminary results of our work conducted in laboratories situated within the scientific park of Brasília.</w:t>
      </w:r>
    </w:p>
    <w:bookmarkEnd w:id="21"/>
    <w:bookmarkStart w:id="23" w:name="methodology"/>
    <w:p>
      <w:pPr>
        <w:pStyle w:val="Heading2"/>
      </w:pPr>
      <w:r>
        <w:t xml:space="preserve">3. Methodology</w:t>
      </w:r>
    </w:p>
    <w:p>
      <w:pPr>
        <w:pStyle w:val="FirstParagraph"/>
      </w:pPr>
      <w:r>
        <w:t xml:space="preserve">The research methodology employed in this study combines computational modeling with rigorous experimental validation. The process involves three key stages:</w:t>
      </w:r>
    </w:p>
    <w:p>
      <w:pPr>
        <w:numPr>
          <w:ilvl w:val="0"/>
          <w:numId w:val="1001"/>
        </w:numPr>
        <w:pStyle w:val="Compact"/>
      </w:pPr>
      <w:r>
        <w:rPr>
          <w:bCs/>
          <w:b/>
        </w:rPr>
        <w:t xml:space="preserve">Synthesis of Nanocatalysts:</w:t>
      </w:r>
      <w:r>
        <w:t xml:space="preserve"> </w:t>
      </w:r>
      <w:r>
        <w:t xml:space="preserve">We utilized sol-gel techniques to create iron-doped titanium dioxide nanoparticles. These materials were selected for their high surface area, chemical stability, and photocatalytic activity under solar irradiation. The synthesis process was optimized in Brasília’s controlled laboratory environments to ensure reproducibility.</w:t>
      </w:r>
    </w:p>
    <w:p>
      <w:pPr>
        <w:numPr>
          <w:ilvl w:val="0"/>
          <w:numId w:val="1001"/>
        </w:numPr>
        <w:pStyle w:val="Compact"/>
      </w:pPr>
      <w:r>
        <w:rPr>
          <w:bCs/>
          <w:b/>
        </w:rPr>
        <w:t xml:space="preserve">Characterization:</w:t>
      </w:r>
      <w:r>
        <w:t xml:space="preserve"> </w:t>
      </w:r>
      <w:r>
        <w:t xml:space="preserve">The synthesized materials were characterized using X-ray Diffraction (XRD), Scanning Electron Microscopy (SEM), and Brunauer-Emmett-Teller (BET) surface area analysis. These techniques allowed us to verify the crystalline structure and porosity of the catalysts.</w:t>
      </w:r>
    </w:p>
    <w:p>
      <w:pPr>
        <w:numPr>
          <w:ilvl w:val="0"/>
          <w:numId w:val="1001"/>
        </w:numPr>
        <w:pStyle w:val="Compact"/>
      </w:pPr>
      <w:r>
        <w:rPr>
          <w:bCs/>
          <w:b/>
        </w:rPr>
        <w:t xml:space="preserve">Pollutant Degradation Tests:</w:t>
      </w:r>
      <w:r>
        <w:t xml:space="preserve"> </w:t>
      </w:r>
      <w:r>
        <w:t xml:space="preserve">Batch experiments were conducted using synthetic wastewater containing Methylene Blue dye and Diclofenac (a common pharmaceutical). The efficiency of degradation was monitored over time using UV-Vis spectroscopy. Key variables included pH levels, catalyst dosage, and light intensity.</w:t>
      </w:r>
    </w:p>
    <w:bookmarkStart w:id="22" w:name="why-this-matters-for-brazil"/>
    <w:p>
      <w:pPr>
        <w:pStyle w:val="Heading3"/>
      </w:pPr>
      <w:r>
        <w:t xml:space="preserve">Why This Matters for Brazil</w:t>
      </w:r>
    </w:p>
    <w:p>
      <w:pPr>
        <w:pStyle w:val="FirstParagraph"/>
      </w:pPr>
      <w:r>
        <w:t xml:space="preserve">The tropical climate of Brasília offers abundant solar energy, making photocatalysis particularly viable. By leveraging local natural resources, chemists can develop technologies that are not only scientifically robust but also economically sustainable for Brazilian municipalities.</w:t>
      </w:r>
    </w:p>
    <w:bookmarkEnd w:id="22"/>
    <w:bookmarkEnd w:id="23"/>
    <w:bookmarkStart w:id="24" w:name="results-and-discussion"/>
    <w:p>
      <w:pPr>
        <w:pStyle w:val="Heading2"/>
      </w:pPr>
      <w:r>
        <w:t xml:space="preserve">4. Results and Discussion</w:t>
      </w:r>
    </w:p>
    <w:p>
      <w:pPr>
        <w:pStyle w:val="FirstParagraph"/>
      </w:pPr>
      <w:r>
        <w:t xml:space="preserve">The experimental results indicate a significant enhancement in degradation efficiency compared to pure titanium dioxide. The iron doping introduced mid-gap states within the band gap of the semiconductor, allowing for increased absorption of visible light, which constitutes approximately 43% of solar energy.</w:t>
      </w:r>
    </w:p>
    <w:p>
      <w:pPr>
        <w:pStyle w:val="BodyText"/>
      </w:pPr>
      <w:r>
        <w:rPr>
          <w:bCs/>
          <w:b/>
        </w:rPr>
        <w:t xml:space="preserve">Parameter</w:t>
      </w:r>
    </w:p>
    <w:bookmarkEnd w:id="24"/>
    <w:bookmarkEnd w:id="25"/>
    <w:p>
      <w:pPr>
        <w:pStyle w:val="BodyText"/>
      </w:pPr>
      <w:r>
        <w:rPr>
          <w:bCs/>
          <w:b/>
        </w:rPr>
        <w:t xml:space="preserve">Pure TiO2</w:t>
      </w:r>
    </w:p>
    <w:p>
      <w:pPr>
        <w:pStyle w:val="BodyText"/>
      </w:pPr>
      <w:r>
        <w:rPr>
          <w:bCs/>
          <w:b/>
        </w:rPr>
        <w:t xml:space="preserve">Iron-Doped TiO2 (5% Fe)</w:t>
      </w:r>
    </w:p>
    <w:p>
      <w:pPr>
        <w:pStyle w:val="BodyText"/>
      </w:pPr>
      <w:r>
        <w:t xml:space="preserve">Degradation Rate (Methylene Blue)</w:t>
      </w:r>
    </w:p>
    <w:p>
      <w:pPr>
        <w:pStyle w:val="BodyText"/>
      </w:pPr>
      <w:r>
        <w:t xml:space="preserve">45%</w:t>
      </w:r>
    </w:p>
    <w:p>
      <w:pPr>
        <w:pStyle w:val="BodyText"/>
      </w:pPr>
      <w:r>
        <w:t xml:space="preserve">92%</w:t>
      </w:r>
    </w:p>
    <w:bookmarkStart w:id="32" w:name="X29b2807cc3cb9a1c31d151ddbe7c8154097b48d"/>
    <w:p>
      <w:pPr>
        <w:pStyle w:val="Heading1"/>
      </w:pPr>
      <w:r>
        <w:t xml:space="preserve">Advancing Sustainable Chemistry: Innovations in Catalysis and Environmental Remediation</w:t>
      </w:r>
    </w:p>
    <w:p>
      <w:pPr>
        <w:pStyle w:val="FirstParagraph"/>
      </w:pPr>
      <w:r>
        <w:rPr>
          <w:bCs/>
          <w:b/>
        </w:rPr>
        <w:t xml:space="preserve">An Academic Poster Presentation</w:t>
      </w:r>
    </w:p>
    <w:p>
      <w:pPr>
        <w:pStyle w:val="BodyText"/>
      </w:pPr>
      <w:r>
        <w:rPr>
          <w:bCs/>
          <w:b/>
        </w:rPr>
        <w:t xml:space="preserve">Presenter:</w:t>
      </w:r>
      <w:r>
        <w:t xml:space="preserve"> </w:t>
      </w:r>
      <w:r>
        <w:t xml:space="preserve">Dr. Ana Paula Silva</w:t>
      </w:r>
      <w:r>
        <w:br/>
      </w:r>
      <w:hyperlink r:id="rId26">
        <w:r>
          <w:rPr>
            <w:rStyle w:val="Hyperlink"/>
          </w:rPr>
          <w:t xml:space="preserve">Email: anasilva@unb.br</w:t>
        </w:r>
      </w:hyperlink>
      <w:r>
        <w:br/>
      </w:r>
      <w:r>
        <w:rPr>
          <w:iCs/>
          <w:i/>
        </w:rPr>
        <w:t xml:space="preserve">This document serves as the textual foundation and layout guide for a Poster Presentation focused on Chemical Sciences, specifically tailored for an academic audience in Brazil, Brasília.</w:t>
      </w:r>
    </w:p>
    <w:bookmarkStart w:id="27" w:name="abstract-1"/>
    <w:p>
      <w:pPr>
        <w:pStyle w:val="Heading2"/>
      </w:pPr>
      <w:r>
        <w:t xml:space="preserve">1. Abstract</w:t>
      </w:r>
    </w:p>
    <w:p>
      <w:pPr>
        <w:pStyle w:val="FirstParagraph"/>
      </w:pPr>
      <w:r>
        <w:t xml:space="preserve">The role of the modern Chemist extends far beyond the laboratory bench; it is a critical interface between scientific discovery and societal well-being. This poster presentation explores recent breakthroughs in green chemistry, specifically focusing on heterogeneous catalysis for the degradation of organic pollutants in water resources. As a leading scientific hub, Brazil, Brasília serves as an ideal backdrop for discussing these innovations due to its unique position at the intersection of Amazonian biodiversity preservation and rapid urban industrialization. This study demonstrates how novel catalyst designs can effectively remove pharmaceutical residues and industrial dyes from aqueous solutions, offering a scalable solution for environmental protection. The findings highlight the importance of interdisciplinary collaboration between chemists, engineers, and policy makers to create sustainable frameworks that align with Brazil's national climate goals.</w:t>
      </w:r>
    </w:p>
    <w:bookmarkEnd w:id="27"/>
    <w:bookmarkStart w:id="28" w:name="introduction-1"/>
    <w:p>
      <w:pPr>
        <w:pStyle w:val="Heading2"/>
      </w:pPr>
      <w:r>
        <w:t xml:space="preserve">2. Introduction</w:t>
      </w:r>
    </w:p>
    <w:p>
      <w:pPr>
        <w:pStyle w:val="FirstParagraph"/>
      </w:pPr>
      <w:r>
        <w:t xml:space="preserve">The global demand for clean water and sustainable industrial processes has placed the field of Chemistry at the forefront of scientific innovation. In Brazil, particularly in the Federal District where Brasília is located, there is a pressing need to address water quality challenges stemming from both agricultural runoff and urban expansion. As a Chemist engaged in this region, one must navigate complex regulatory environments while pushing the boundaries of material science.</w:t>
      </w:r>
    </w:p>
    <w:p>
      <w:pPr>
        <w:pStyle w:val="BodyText"/>
      </w:pPr>
      <w:r>
        <w:t xml:space="preserve">The primary objective of this research is to develop cost-effective, non-toxic catalysts that can be deployed in large-scale water treatment facilities. Traditional methods such as chlorination often produce harmful by-products, whereas advanced oxidation processes (AOPs) mediated by chemically engineered surfaces offer a cleaner alternative. This presentation outlines the theoretical framework, experimental methodology, and preliminary results of our work conducted in laboratories situated within the scientific park of Brasília.</w:t>
      </w:r>
    </w:p>
    <w:bookmarkEnd w:id="28"/>
    <w:bookmarkStart w:id="30" w:name="methodology-1"/>
    <w:p>
      <w:pPr>
        <w:pStyle w:val="Heading2"/>
      </w:pPr>
      <w:r>
        <w:t xml:space="preserve">3. Methodology</w:t>
      </w:r>
    </w:p>
    <w:p>
      <w:pPr>
        <w:pStyle w:val="FirstParagraph"/>
      </w:pPr>
      <w:r>
        <w:t xml:space="preserve">The research methodology employed in this study combines computational modeling with rigorous experimental validation. The process involves three key stages:</w:t>
      </w:r>
    </w:p>
    <w:p>
      <w:pPr>
        <w:numPr>
          <w:ilvl w:val="0"/>
          <w:numId w:val="1002"/>
        </w:numPr>
        <w:pStyle w:val="Compact"/>
      </w:pPr>
      <w:r>
        <w:rPr>
          <w:bCs/>
          <w:b/>
        </w:rPr>
        <w:t xml:space="preserve">Characterization:</w:t>
      </w:r>
      <w:r>
        <w:t xml:space="preserve">The synthesized materials were characterized using X-ray Diffraction (XRD), Scanning Electron Microscopy (SEM), and Brunauer-Emmett-Teller (BET) surface area analysis. These techniques allowed us to verify the crystalline structure and porosity of the catalysts.</w:t>
      </w:r>
    </w:p>
    <w:p>
      <w:pPr>
        <w:numPr>
          <w:ilvl w:val="0"/>
          <w:numId w:val="1002"/>
        </w:numPr>
        <w:pStyle w:val="Compact"/>
      </w:pPr>
      <w:r>
        <w:rPr>
          <w:bCs/>
          <w:b/>
        </w:rPr>
        <w:t xml:space="preserve">Pollutant Degradation Tests:</w:t>
      </w:r>
      <w:r>
        <w:t xml:space="preserve">Batch experiments were conducted using synthetic wastewater containing Methylene Blue dye and Diclofenac (a common pharmaceutical). The efficiency of degradation was monitored over time using UV-Vis spectroscopy. Key variables included pH levels, catalyst dosage, and light intensity.</w:t>
      </w:r>
    </w:p>
    <w:bookmarkStart w:id="29" w:name="why-this-matters-for-brazil-1"/>
    <w:p>
      <w:pPr>
        <w:pStyle w:val="Heading3"/>
      </w:pPr>
      <w:r>
        <w:t xml:space="preserve">Why This Matters for Brazil</w:t>
      </w:r>
    </w:p>
    <w:p>
      <w:pPr>
        <w:pStyle w:val="FirstParagraph"/>
      </w:pPr>
      <w:r>
        <w:t xml:space="preserve">The tropical climate of Brasília offers abundant solar energy, making photocatalysis particularly viable. By leveraging local natural resources, chemists can develop technologies that are not only scientifically robust but also economically sustainable for Brazilian municipalities.</w:t>
      </w:r>
    </w:p>
    <w:bookmarkEnd w:id="29"/>
    <w:bookmarkEnd w:id="30"/>
    <w:bookmarkStart w:id="31" w:name="results-and-discussion-1"/>
    <w:p>
      <w:pPr>
        <w:pStyle w:val="Heading2"/>
      </w:pPr>
      <w:r>
        <w:t xml:space="preserve">4. Results and Discussion</w:t>
      </w:r>
    </w:p>
    <w:p>
      <w:pPr>
        <w:pStyle w:val="FirstParagraph"/>
      </w:pPr>
      <w:r>
        <w:t xml:space="preserve">The experimental results indicate a significant enhancement in degradation efficiency compared to pure titanium dioxide. The iron doping introduced mid-gap states within the band gap of the semiconductor, allowing for increased absorption of visible light, which constitutes approximately 43% of solar energy.</w:t>
      </w:r>
    </w:p>
    <w:p>
      <w:pPr>
        <w:pStyle w:val="BodyText"/>
      </w:pPr>
      <w:r>
        <w:rPr>
          <w:bCs/>
          <w:b/>
        </w:rPr>
        <w:t xml:space="preserve">Parameter</w:t>
      </w:r>
    </w:p>
    <w:bookmarkEnd w:id="31"/>
    <w:bookmarkEnd w:id="32"/>
    <w:p>
      <w:pPr>
        <w:pStyle w:val="BodyText"/>
      </w:pPr>
      <w:r>
        <w:rPr>
          <w:bCs/>
          <w:b/>
        </w:rPr>
        <w:t xml:space="preserve">Pure TiO2</w:t>
      </w:r>
    </w:p>
    <w:p>
      <w:pPr>
        <w:pStyle w:val="BodyText"/>
      </w:pPr>
      <w:r>
        <w:rPr>
          <w:bCs/>
          <w:b/>
        </w:rPr>
        <w:t xml:space="preserve">Iron-Doped TiO2 (5% Fe)</w:t>
      </w:r>
      <w:r>
        <w:t xml:space="preserve">92%</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mailto:anasilva@unb.br" TargetMode="External" /></Relationships>
</file>

<file path=word/_rels/footnotes.xml.rels><?xml version="1.0" encoding="UTF-8"?><Relationships xmlns="http://schemas.openxmlformats.org/package/2006/relationships"><Relationship Type="http://schemas.openxmlformats.org/officeDocument/2006/relationships/hyperlink" Id="rId26" Target="mailto:anasilva@unb.b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Chemistry in the Brazilian Capital</dc:title>
  <dc:creator/>
  <dc:language>en</dc:language>
  <cp:keywords/>
  <dcterms:created xsi:type="dcterms:W3CDTF">2026-07-29T11:52:32Z</dcterms:created>
  <dcterms:modified xsi:type="dcterms:W3CDTF">2026-07-29T11:52:32Z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