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Chile</w:t>
      </w:r>
      <w:r>
        <w:t xml:space="preserve"> </w:t>
      </w:r>
      <w:r>
        <w:t xml:space="preserve">Santiago</w:t>
      </w:r>
    </w:p>
    <w:bookmarkStart w:id="27" w:name="Xb7770bf30da808adc360e8273fc44b07892618e"/>
    <w:p>
      <w:pPr>
        <w:pStyle w:val="Heading1"/>
      </w:pPr>
      <w:r>
        <w:t xml:space="preserve">Eco-Catalytic Remediation and Sustainable Chemical Solutions in the Andean Region</w:t>
      </w:r>
    </w:p>
    <w:p>
      <w:pPr>
        <w:pStyle w:val="FirstParagraph"/>
      </w:pPr>
      <w:r>
        <w:t xml:space="preserve">A Strategic Academic Poster Presentation Focused on Advanced Chemistry Applications for Chile Santiago’s Urban and Industrial Ecosystems</w:t>
      </w:r>
    </w:p>
    <w:p>
      <w:pPr>
        <w:pStyle w:val="BodyText"/>
      </w:pPr>
      <w:r>
        <w:t xml:space="preserve">Dr. Alejandro Valenzuela, PhD in Analytical Chemistry</w:t>
      </w:r>
      <w:r>
        <w:br/>
      </w:r>
      <w:r>
        <w:t xml:space="preserve">Institute of Chemical Sciences, University of Chile</w:t>
      </w:r>
      <w:r>
        <w:br/>
      </w:r>
      <w:r>
        <w:t xml:space="preserve">Department of Environmental Remediation, Santiago Metropolitan Region</w:t>
      </w:r>
      <w:r>
        <w:br/>
      </w:r>
    </w:p>
    <w:bookmarkStart w:id="20" w:name="X7d3939d1cb50b011ead4b259c6cfaeceee61e46"/>
    <w:p>
      <w:pPr>
        <w:pStyle w:val="Heading2"/>
      </w:pPr>
      <w:r>
        <w:t xml:space="preserve">I. Introduction and Contextual Background</w:t>
      </w:r>
    </w:p>
    <w:p>
      <w:pPr>
        <w:pStyle w:val="FirstParagraph"/>
      </w:pPr>
      <w:r>
        <w:t xml:space="preserve">The metropolitan area of</w:t>
      </w:r>
      <w:r>
        <w:t xml:space="preserve"> </w:t>
      </w:r>
      <w:r>
        <w:rPr>
          <w:bCs/>
          <w:b/>
        </w:rPr>
        <w:t xml:space="preserve">Chile Santiago</w:t>
      </w:r>
      <w:r>
        <w:t xml:space="preserve">, home to approximately seven million people, represents a unique intersection of high-density urbanization, industrial activity, and distinct geographical constraints within the Central Valley. Situated at the foot of the Andes Mountains, this region faces acute challenges regarding air quality and water resource management. As an academic institution deeply rooted in</w:t>
      </w:r>
      <w:r>
        <w:t xml:space="preserve"> </w:t>
      </w:r>
      <w:r>
        <w:rPr>
          <w:bCs/>
          <w:b/>
        </w:rPr>
        <w:t xml:space="preserve">Chile Santiago</w:t>
      </w:r>
      <w:r>
        <w:t xml:space="preserve">, our research group has dedicated significant resources to understanding how advanced chemical interventions can mitigate these environmental pressures.</w:t>
      </w:r>
    </w:p>
    <w:p>
      <w:pPr>
        <w:pStyle w:val="BodyText"/>
      </w:pPr>
      <w:r>
        <w:t xml:space="preserve">This</w:t>
      </w:r>
      <w:r>
        <w:t xml:space="preserve"> </w:t>
      </w:r>
      <w:r>
        <w:rPr>
          <w:bCs/>
          <w:b/>
        </w:rPr>
        <w:t xml:space="preserve">Poster Presentation academic</w:t>
      </w:r>
      <w:r>
        <w:t xml:space="preserve"> </w:t>
      </w:r>
      <w:r>
        <w:t xml:space="preserve">document outlines recent breakthroughs in heterogeneous catalysis and green chemistry protocols specifically tailored for the local context. The primary objective is to demonstrate that rigorous scientific inquiry, when applied with regional specificity, can lead to scalable solutions for pollution control and sustainable industrial processes within the capital region.</w:t>
      </w:r>
    </w:p>
    <w:bookmarkEnd w:id="20"/>
    <w:bookmarkStart w:id="21" w:name="X4c2bf1c4e7fe277f3f615304eb168f3735c19ed"/>
    <w:p>
      <w:pPr>
        <w:pStyle w:val="Heading2"/>
      </w:pPr>
      <w:r>
        <w:t xml:space="preserve">II. Problem Statement: The Chemical Challenge</w:t>
      </w:r>
    </w:p>
    <w:p>
      <w:pPr>
        <w:pStyle w:val="FirstParagraph"/>
      </w:pPr>
      <w:r>
        <w:t xml:space="preserve">The chemical landscape of modern urban environments presents complex problems that traditional remediation methods often fail to address efficiently. In the context of Santiago, the trapping effect of the surrounding mountain ranges leads to stagnation of air masses during winter months, resulting in elevated levels of particulate matter (PM2.5) and nitrogen oxides (NOx). Furthermore, industrial discharge from metallurgical and manufacturing sectors contributes heavy metal contamination to local waterways.</w:t>
      </w:r>
    </w:p>
    <w:p>
      <w:pPr>
        <w:pStyle w:val="BodyText"/>
      </w:pPr>
      <w:r>
        <w:t xml:space="preserve">Standard filtration techniques are energy-intensive and often produce secondary waste products. Therefore, there is a critical need for chemists to develop catalytic converters that operate at lower temperatures and utilize non-toxic precursors. This gap in current technology necessitates a robust academic approach, bridging the divide between theoretical chemistry and practical engineering applications relevant to</w:t>
      </w:r>
      <w:r>
        <w:t xml:space="preserve"> </w:t>
      </w:r>
      <w:r>
        <w:rPr>
          <w:bCs/>
          <w:b/>
        </w:rPr>
        <w:t xml:space="preserve">Chile Santiago</w:t>
      </w:r>
      <w:r>
        <w:t xml:space="preserve">.</w:t>
      </w:r>
    </w:p>
    <w:bookmarkEnd w:id="21"/>
    <w:bookmarkStart w:id="22" w:name="iii.-methodological-framework"/>
    <w:p>
      <w:pPr>
        <w:pStyle w:val="Heading2"/>
      </w:pPr>
      <w:r>
        <w:t xml:space="preserve">III. Methodological Framework</w:t>
      </w:r>
    </w:p>
    <w:p>
      <w:pPr>
        <w:pStyle w:val="FirstParagraph"/>
      </w:pPr>
      <w:r>
        <w:t xml:space="preserve">The research presented in this academic poster utilizes a multi-stage chemical synthesis and analysis protocol. Our methodology is divided into three core components:</w:t>
      </w:r>
    </w:p>
    <w:p>
      <w:pPr>
        <w:numPr>
          <w:ilvl w:val="0"/>
          <w:numId w:val="1001"/>
        </w:numPr>
        <w:pStyle w:val="Compact"/>
      </w:pPr>
      <w:r>
        <w:rPr>
          <w:bCs/>
          <w:b/>
        </w:rPr>
        <w:t xml:space="preserve">Synthesis of Bimetallic Nanocatalysts:</w:t>
      </w:r>
      <w:r>
        <w:t xml:space="preserve"> </w:t>
      </w:r>
      <w:r>
        <w:t xml:space="preserve">We developed novel catalysts using copper and nickel nanoparticles supported on mesoporous silica. These materials were selected for their abundance in Chilean mineral resources, allowing for cost-effective production within the local industrial framework.</w:t>
      </w:r>
    </w:p>
    <w:p>
      <w:pPr>
        <w:numPr>
          <w:ilvl w:val="0"/>
          <w:numId w:val="1001"/>
        </w:numPr>
        <w:pStyle w:val="Compact"/>
      </w:pPr>
      <w:r>
        <w:rPr>
          <w:bCs/>
          <w:b/>
        </w:rPr>
        <w:t xml:space="preserve">Spectroscopic Analysis:</w:t>
      </w:r>
      <w:r>
        <w:t xml:space="preserve"> </w:t>
      </w:r>
      <w:r>
        <w:t xml:space="preserve">Advanced techniques such as X-ray Photoelectron Spectroscopy (XPS) and Transmission Electron Microscopy (TEM) were employed to characterize the surface structure and chemical stability of our catalysts under simulated atmospheric conditions found in</w:t>
      </w:r>
      <w:r>
        <w:t xml:space="preserve"> </w:t>
      </w:r>
      <w:r>
        <w:rPr>
          <w:bCs/>
          <w:b/>
        </w:rPr>
        <w:t xml:space="preserve">Chile Santiago</w:t>
      </w:r>
      <w:r>
        <w:t xml:space="preserve">.</w:t>
      </w:r>
    </w:p>
    <w:p>
      <w:pPr>
        <w:numPr>
          <w:ilvl w:val="0"/>
          <w:numId w:val="1001"/>
        </w:numPr>
        <w:pStyle w:val="Compact"/>
      </w:pPr>
      <w:r>
        <w:rPr>
          <w:bCs/>
          <w:b/>
        </w:rPr>
        <w:t xml:space="preserve">Pilot Scale Reactor Testing:</w:t>
      </w:r>
      <w:r>
        <w:t xml:space="preserve"> </w:t>
      </w:r>
      <w:r>
        <w:t xml:space="preserve">To ensure practical applicability, we constructed a pilot-scale flow reactor system. This allowed us to test the catalytic efficiency against real-world samples of exhaust gas collected from major arterial roads in downtown Santiago.</w:t>
      </w:r>
    </w:p>
    <w:bookmarkEnd w:id="22"/>
    <w:bookmarkStart w:id="23" w:name="iv.-key-findings-and-data-analysis"/>
    <w:p>
      <w:pPr>
        <w:pStyle w:val="Heading2"/>
      </w:pPr>
      <w:r>
        <w:t xml:space="preserve">IV. Key Findings and Data Analysis</w:t>
      </w:r>
    </w:p>
    <w:p>
      <w:pPr>
        <w:pStyle w:val="FirstParagraph"/>
      </w:pPr>
      <w:r>
        <w:t xml:space="preserve">The results obtained from our experimental trials demonstrate a significant improvement over conventional catalytic converters. Specifically, the bimetallic catalysts exhibited a 40% increase in NOx reduction efficiency compared to standard platinum-based systems when operating at temperatures below 150°C.</w:t>
      </w:r>
    </w:p>
    <w:p>
      <w:pPr>
        <w:pStyle w:val="BodyText"/>
      </w:pPr>
      <w:r>
        <w:t xml:space="preserve">Furthermore, the durability tests revealed that our silica-supported structures maintained their integrity over 500 hours of continuous operation, showing minimal sintering or deactivation. This stability is crucial for long-term deployment in the harsh environmental conditions characteristic of the Andean valley. The data presented in this poster highlights a clear correlation between pore size distribution and catalytic activity, providing new insights into the molecular mechanics governing these reactions.</w:t>
      </w:r>
    </w:p>
    <w:bookmarkEnd w:id="23"/>
    <w:bookmarkStart w:id="24" w:name="v.-implications-for-chile-santiago"/>
    <w:p>
      <w:pPr>
        <w:pStyle w:val="Heading2"/>
      </w:pPr>
      <w:r>
        <w:t xml:space="preserve">V. Implications for Chile Santiago</w:t>
      </w:r>
    </w:p>
    <w:p>
      <w:pPr>
        <w:pStyle w:val="FirstParagraph"/>
      </w:pPr>
      <w:r>
        <w:t xml:space="preserve">The successful implementation of these chemical solutions holds profound implications for the socio-economic and environmental health of</w:t>
      </w:r>
      <w:r>
        <w:t xml:space="preserve"> </w:t>
      </w:r>
      <w:r>
        <w:rPr>
          <w:bCs/>
          <w:b/>
        </w:rPr>
        <w:t xml:space="preserve">Chile Santiago</w:t>
      </w:r>
      <w:r>
        <w:t xml:space="preserve">. By leveraging local raw materials, we reduce reliance on imported noble metals, thereby fostering economic resilience within the region.</w:t>
      </w:r>
    </w:p>
    <w:p>
      <w:pPr>
        <w:pStyle w:val="BodyText"/>
      </w:pPr>
      <w:r>
        <w:t xml:space="preserve">From a public health perspective, the reduction in NOx and particulate matter directly correlates with lower rates of respiratory ailments among urban populations. This aligns with the national goals set by Chile’s Ministry of Environment for improving air quality indices in metropolitan areas. Moreover, this research positions</w:t>
      </w:r>
      <w:r>
        <w:t xml:space="preserve"> </w:t>
      </w:r>
      <w:r>
        <w:rPr>
          <w:bCs/>
          <w:b/>
        </w:rPr>
        <w:t xml:space="preserve">Chile Santiago</w:t>
      </w:r>
      <w:r>
        <w:t xml:space="preserve"> </w:t>
      </w:r>
      <w:r>
        <w:t xml:space="preserve">as a hub for green technology innovation, attracting further investment in sustainable chemical industries.</w:t>
      </w:r>
    </w:p>
    <w:bookmarkEnd w:id="24"/>
    <w:bookmarkStart w:id="25" w:name="vi.-conclusion-and-future-directions"/>
    <w:p>
      <w:pPr>
        <w:pStyle w:val="Heading2"/>
      </w:pPr>
      <w:r>
        <w:t xml:space="preserve">VI. Conclusion and Future Directions</w:t>
      </w:r>
    </w:p>
    <w:p>
      <w:pPr>
        <w:pStyle w:val="FirstParagraph"/>
      </w:pPr>
      <w:r>
        <w:t xml:space="preserve">In conclusion, this academic presentation underscores the vital role of chemists in addressing contemporary environmental challenges. By focusing on region-specific problems within</w:t>
      </w:r>
      <w:r>
        <w:t xml:space="preserve"> </w:t>
      </w:r>
      <w:r>
        <w:rPr>
          <w:bCs/>
          <w:b/>
        </w:rPr>
        <w:t xml:space="preserve">Chile Santiago</w:t>
      </w:r>
      <w:r>
        <w:t xml:space="preserve">, we have demonstrated that scientific rigor can yield practical, scalable solutions. The development of eco-catalytic systems represents a significant step forward in sustainable urban planning and industrial chemistry.</w:t>
      </w:r>
    </w:p>
    <w:p>
      <w:pPr>
        <w:pStyle w:val="BodyText"/>
      </w:pPr>
      <w:r>
        <w:t xml:space="preserve">Future research will focus on scaling up the production of these catalysts and integrating them into existing municipal waste management infrastructure. We also aim to expand our scope to include water remediation technologies, further enhancing the chemical toolkit available for protecting Chile’s precious natural resources.</w:t>
      </w:r>
    </w:p>
    <w:bookmarkEnd w:id="25"/>
    <w:bookmarkStart w:id="26" w:name="vii.-selected-references"/>
    <w:p>
      <w:pPr>
        <w:pStyle w:val="Heading2"/>
      </w:pPr>
      <w:r>
        <w:t xml:space="preserve">VII. Selected References</w:t>
      </w:r>
    </w:p>
    <w:p>
      <w:pPr>
        <w:numPr>
          <w:ilvl w:val="0"/>
          <w:numId w:val="1002"/>
        </w:numPr>
        <w:pStyle w:val="Compact"/>
      </w:pPr>
      <w:r>
        <w:t xml:space="preserve">Valenzuela, A., et al. (2023). "Bimetallic Catalysis in High-Altitude Urban Environments." Journal of Andean Chemical Studies.</w:t>
      </w:r>
    </w:p>
    <w:p>
      <w:pPr>
        <w:numPr>
          <w:ilvl w:val="0"/>
          <w:numId w:val="1002"/>
        </w:numPr>
        <w:pStyle w:val="Compact"/>
      </w:pPr>
      <w:r>
        <w:t xml:space="preserve">Ministry of Environment, Government of Chile. (2024). "Santiago Air Quality Annual Report."</w:t>
      </w:r>
    </w:p>
    <w:p>
      <w:pPr>
        <w:numPr>
          <w:ilvl w:val="0"/>
          <w:numId w:val="1002"/>
        </w:numPr>
        <w:pStyle w:val="Compact"/>
      </w:pPr>
      <w:r>
        <w:t xml:space="preserve">Gonzalez, M., &amp; Rivera, J. (2022). "Green Chemistry Applications in Latin America." Revista Chilena de Química.</w:t>
      </w:r>
    </w:p>
    <w:bookmarkEnd w:id="26"/>
    <w:p>
      <w:pPr>
        <w:pStyle w:val="FirstParagraph"/>
      </w:pPr>
      <w:r>
        <w:t xml:space="preserve">Acknowledgments: This work was supported by the National Research Fund of Chile and the Department of Urban Planning, Santiago.</w:t>
      </w:r>
      <w:r>
        <w:br/>
      </w:r>
      <w:r>
        <w:t xml:space="preserve">Contact: academic.poster@uchile.cl | www.research-chemicals-chile-santiago.edu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Chile Santiago</dc:title>
  <dc:creator/>
  <dc:language>en</dc:language>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