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India</w:t>
      </w:r>
      <w:r>
        <w:t xml:space="preserve"> </w:t>
      </w:r>
      <w:r>
        <w:t xml:space="preserve">Bangalore</w:t>
      </w:r>
    </w:p>
    <w:bookmarkStart w:id="20" w:name="X8a35104caa81612286fcb813d72d9345415dde2"/>
    <w:p>
      <w:pPr>
        <w:pStyle w:val="Heading1"/>
      </w:pPr>
      <w:r>
        <w:t xml:space="preserve">Bridging Tradition and Innovation: The Evolving Role of the Modern Chemist in Bangalore, India</w:t>
      </w:r>
    </w:p>
    <w:p>
      <w:pPr>
        <w:pStyle w:val="FirstParagraph"/>
      </w:pPr>
      <w:r>
        <w:t xml:space="preserve">A Poster Presentation Overview for Academic and Industrial Stakeholders</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The landscape of scientific research and industrial application is undergoing a profound transformation, particularly in the heart of India's technological capital. This poster presentation aims to explore the critical intersection between advanced chemical sciences and the unique socio-industrial ecosystem found within</w:t>
      </w:r>
      <w:r>
        <w:t xml:space="preserve"> </w:t>
      </w:r>
      <w:r>
        <w:rPr>
          <w:bCs/>
          <w:b/>
        </w:rPr>
        <w:t xml:space="preserve">India Bangalore</w:t>
      </w:r>
      <w:r>
        <w:t xml:space="preserve">. As Bengaluru, often referred to as the Silicon Valley of India, continues its rapid expansion from a hub for Information Technology (IT) into a powerhouse for biotechnology and pharmaceuticals, the role of the professional chemist has become more pivotal than ever before. This document serves not only as an academic summary but also as a strategic overview designed for stakeholders in</w:t>
      </w:r>
      <w:r>
        <w:t xml:space="preserve"> </w:t>
      </w:r>
      <w:r>
        <w:rPr>
          <w:bCs/>
          <w:b/>
        </w:rPr>
        <w:t xml:space="preserve">India Bangalore</w:t>
      </w:r>
      <w:r>
        <w:t xml:space="preserve"> </w:t>
      </w:r>
      <w:r>
        <w:t xml:space="preserve">who seek to understand how chemical innovations can drive sustainable economic growth and scientific excellence.</w:t>
      </w:r>
    </w:p>
    <w:p>
      <w:pPr>
        <w:pStyle w:val="BodyText"/>
      </w:pPr>
      <w:r>
        <w:t xml:space="preserve">The primary objective of this presentation is to highlight how the modern chemist, operating within the vibrant academic institutions and booming industrial sectors of Bangalore, contributes to solving global challenges through local innovation. By focusing on</w:t>
      </w:r>
      <w:r>
        <w:t xml:space="preserve"> </w:t>
      </w:r>
      <w:r>
        <w:rPr>
          <w:bCs/>
          <w:b/>
        </w:rPr>
        <w:t xml:space="preserve">India Bangalore</w:t>
      </w:r>
      <w:r>
        <w:t xml:space="preserve">, we illustrate a microcosm of national progress where traditional chemical engineering meets cutting-edge nanotechnology and green chemistry. The synergy between premier research institutes such as the Indian Institute of Science (IISc) and private sector laboratories creates a unique environment for collaboration, making this region a focal point for academic discourse on the future of chemistry.</w:t>
      </w:r>
    </w:p>
    <w:bookmarkEnd w:id="21"/>
    <w:bookmarkEnd w:id="22"/>
    <w:bookmarkStart w:id="24" w:name="methodology_and_scope"/>
    <w:bookmarkStart w:id="23" w:name="scope-of-research-and-academic-inquiry"/>
    <w:p>
      <w:pPr>
        <w:pStyle w:val="Heading2"/>
      </w:pPr>
      <w:r>
        <w:t xml:space="preserve">Scope of Research and Academic Inquiry</w:t>
      </w:r>
    </w:p>
    <w:p>
      <w:pPr>
        <w:pStyle w:val="FirstParagraph"/>
      </w:pPr>
      <w:r>
        <w:t xml:space="preserve">This poster presentation categorizes the contributions of chemists into three primary domains: Pharmaceutical Development, Environmental Sustainability, and Materials Science. In the context of</w:t>
      </w:r>
      <w:r>
        <w:t xml:space="preserve"> </w:t>
      </w:r>
      <w:r>
        <w:rPr>
          <w:bCs/>
          <w:b/>
        </w:rPr>
        <w:t xml:space="preserve">India Bangalore</w:t>
      </w:r>
      <w:r>
        <w:t xml:space="preserve">, these sectors represent the economic pillars that support both local employment and global export markets. The methodology for this assessment involves a comprehensive review of recent publications from institutions located in Bangalore, analysis of patent filings by local chemical firms, and interviews with leading academic chemists who specialize in interdisciplinary research.</w:t>
      </w:r>
    </w:p>
    <w:p>
      <w:pPr>
        <w:pStyle w:val="BodyText"/>
      </w:pPr>
      <w:r>
        <w:t xml:space="preserve">A critical aspect of this study is the examination of the educational pipeline. We analyze how undergraduate and postgraduate programs in chemistry within</w:t>
      </w:r>
      <w:r>
        <w:t xml:space="preserve"> </w:t>
      </w:r>
      <w:r>
        <w:rPr>
          <w:bCs/>
          <w:b/>
        </w:rPr>
        <w:t xml:space="preserve">India Bangalore</w:t>
      </w:r>
      <w:r>
        <w:t xml:space="preserve"> </w:t>
      </w:r>
      <w:r>
        <w:t xml:space="preserve">are adapting their curricula to meet industry demands. The shift towards computational chemistry, bio-informatics, and sustainable synthesis methods reflects a broader global trend, yet it is executed with specific regional nuances that cater to the agricultural and industrial needs of Karnataka state. This poster details how local academic programs are preparing the next generation of chemists to thrive in a competitive global market while addressing local environmental concerns.</w:t>
      </w:r>
    </w:p>
    <w:bookmarkEnd w:id="23"/>
    <w:bookmarkEnd w:id="24"/>
    <w:bookmarkStart w:id="29" w:name="key_findings"/>
    <w:bookmarkStart w:id="28" w:name="key-findings-the-chemist-as-an-innovator"/>
    <w:p>
      <w:pPr>
        <w:pStyle w:val="Heading2"/>
      </w:pPr>
      <w:r>
        <w:t xml:space="preserve">Key Findings: The Chemist as an Innovator</w:t>
      </w:r>
    </w:p>
    <w:bookmarkStart w:id="25" w:name="the-pharmaceutical-boom"/>
    <w:p>
      <w:pPr>
        <w:pStyle w:val="Heading3"/>
      </w:pPr>
      <w:r>
        <w:t xml:space="preserve">The Pharmaceutical Boom</w:t>
      </w:r>
    </w:p>
    <w:p>
      <w:pPr>
        <w:pStyle w:val="FirstParagraph"/>
      </w:pPr>
      <w:r>
        <w:t xml:space="preserve">Bangalore is a central node in India’s pharmaceutical industry. This presentation highlights the role of chemists in drug discovery and development, particularly in the area of generic medications and biologic therapeutics. Chemists working in this sector are leveraging advanced analytical techniques to ensure purity and efficacy, adhering to stringent international regulatory standards. The poster displays case studies of successful collaborations between academic labs in Bangalore and multinational pharmaceutical companies, demonstrating how local chemical expertise contributes significantly to global health solutions.</w:t>
      </w:r>
    </w:p>
    <w:bookmarkEnd w:id="25"/>
    <w:bookmarkStart w:id="26" w:name="X0f56aded58daaf26fa04760c724845b4893ceed"/>
    <w:p>
      <w:pPr>
        <w:pStyle w:val="Heading3"/>
      </w:pPr>
      <w:r>
        <w:t xml:space="preserve">Green Chemistry and Environmental Stewardship</w:t>
      </w:r>
    </w:p>
    <w:p>
      <w:pPr>
        <w:pStyle w:val="FirstParagraph"/>
      </w:pPr>
      <w:r>
        <w:t xml:space="preserve">With rapid urbanization in</w:t>
      </w:r>
      <w:r>
        <w:t xml:space="preserve"> </w:t>
      </w:r>
      <w:r>
        <w:rPr>
          <w:bCs/>
          <w:b/>
        </w:rPr>
        <w:t xml:space="preserve">India Bangalore</w:t>
      </w:r>
      <w:r>
        <w:t xml:space="preserve">, environmental management has become a priority. A significant portion of this poster is dedicated to the work of chemists who are developing eco-friendly processes for waste treatment, water purification, and air quality monitoring. We explore innovations in catalytic converters that reduce vehicular emissions, a critical issue in one of India’s busiest cities. Furthermore, we discuss research into biodegradable materials that can replace single-use plastics, showcasing how the academic community in Bangalore is actively engaged in mitigating the environmental impact of industrial growth.</w:t>
      </w:r>
    </w:p>
    <w:bookmarkEnd w:id="26"/>
    <w:bookmarkStart w:id="27" w:name="nanotechnology-and-materials-science"/>
    <w:p>
      <w:pPr>
        <w:pStyle w:val="Heading3"/>
      </w:pPr>
      <w:r>
        <w:t xml:space="preserve">Nanotechnology and Materials Science</w:t>
      </w:r>
    </w:p>
    <w:p>
      <w:pPr>
        <w:pStyle w:val="FirstParagraph"/>
      </w:pPr>
      <w:r>
        <w:t xml:space="preserve">The intersection of chemistry and electronics is particularly vibrant in Bangalore. Chemists are at the forefront of developing new nanomaterials that enhance electronic device performance, energy storage solutions, and medical diagnostics. This section of the poster presents data on recent breakthroughs in battery technology developed by research teams within the city. These advancements are crucial for India’s broader goals regarding renewable energy adoption and technological self-reliance.</w:t>
      </w:r>
    </w:p>
    <w:bookmarkEnd w:id="27"/>
    <w:bookmarkEnd w:id="28"/>
    <w:bookmarkEnd w:id="29"/>
    <w:bookmarkStart w:id="31" w:name="implications"/>
    <w:bookmarkStart w:id="30" w:name="implications-for-industry-and-policy"/>
    <w:p>
      <w:pPr>
        <w:pStyle w:val="Heading2"/>
      </w:pPr>
      <w:r>
        <w:t xml:space="preserve">Implications for Industry and Policy</w:t>
      </w:r>
    </w:p>
    <w:p>
      <w:pPr>
        <w:pStyle w:val="FirstParagraph"/>
      </w:pPr>
      <w:r>
        <w:t xml:space="preserve">The findings presented in this document have profound implications for policymakers, industry leaders, and academic administrators in</w:t>
      </w:r>
      <w:r>
        <w:t xml:space="preserve"> </w:t>
      </w:r>
      <w:r>
        <w:rPr>
          <w:bCs/>
          <w:b/>
        </w:rPr>
        <w:t xml:space="preserve">India Bangalore</w:t>
      </w:r>
      <w:r>
        <w:t xml:space="preserve">. Firstly, there is a clear need for increased funding towards basic research in chemistry. While applied research often attracts significant private investment, fundamental chemical science requires sustained public support to ensure long-term innovation. The poster advocates for stronger public-private partnerships that allow chemists to translate theoretical discoveries into commercial applications efficiently.</w:t>
      </w:r>
    </w:p>
    <w:p>
      <w:pPr>
        <w:pStyle w:val="BodyText"/>
      </w:pPr>
      <w:r>
        <w:t xml:space="preserve">Secondly, the presentation underscores the importance of interdisciplinary education. Future chemists must be proficient not only in traditional laboratory techniques but also in data science and regulatory affairs. Educational institutions in Bangalore are encouraged to incorporate cross-disciplinary modules that prepare students for a complex global workforce. By fostering these skills,</w:t>
      </w:r>
      <w:r>
        <w:t xml:space="preserve"> </w:t>
      </w:r>
      <w:r>
        <w:rPr>
          <w:bCs/>
          <w:b/>
        </w:rPr>
        <w:t xml:space="preserve">India Bangalore</w:t>
      </w:r>
      <w:r>
        <w:t xml:space="preserve"> </w:t>
      </w:r>
      <w:r>
        <w:t xml:space="preserve">can maintain its competitive edge as a center for scientific excellence.</w:t>
      </w:r>
    </w:p>
    <w:bookmarkEnd w:id="30"/>
    <w:bookmarkEnd w:id="31"/>
    <w:bookmarkStart w:id="34" w:name="conclusion"/>
    <w:bookmarkStart w:id="33" w:name="conclusion-and-future-directions"/>
    <w:p>
      <w:pPr>
        <w:pStyle w:val="Heading2"/>
      </w:pPr>
      <w:r>
        <w:t xml:space="preserve">Conclusion and Future Directions</w:t>
      </w:r>
    </w:p>
    <w:p>
      <w:pPr>
        <w:pStyle w:val="FirstParagraph"/>
      </w:pPr>
      <w:r>
        <w:t xml:space="preserve">In conclusion, this poster presentation asserts that the chemist in</w:t>
      </w:r>
      <w:r>
        <w:t xml:space="preserve"> </w:t>
      </w:r>
      <w:r>
        <w:rPr>
          <w:bCs/>
          <w:b/>
        </w:rPr>
        <w:t xml:space="preserve">India Bangalore</w:t>
      </w:r>
      <w:r>
        <w:t xml:space="preserve"> </w:t>
      </w:r>
      <w:r>
        <w:t xml:space="preserve">is no longer just a technician of experiments but a key architect of technological and industrial progress. The dynamic environment of Bangalore provides a fertile ground for chemical innovation, driven by world-class academic infrastructure and robust industrial demand. By focusing on sustainable practices, pharmaceutical advancements, and materials science, chemists in this region are contributing to both local development and global scientific knowledge.</w:t>
      </w:r>
    </w:p>
    <w:p>
      <w:pPr>
        <w:pStyle w:val="BodyText"/>
      </w:pPr>
      <w:r>
        <w:t xml:space="preserve">Looking ahead, the role of the chemist will continue to expand into emerging fields such as synthetic biology and artificial intelligence-driven material discovery. It is imperative that stakeholders in</w:t>
      </w:r>
      <w:r>
        <w:t xml:space="preserve"> </w:t>
      </w:r>
      <w:r>
        <w:rPr>
          <w:bCs/>
          <w:b/>
        </w:rPr>
        <w:t xml:space="preserve">India Bangalore</w:t>
      </w:r>
      <w:r>
        <w:t xml:space="preserve"> </w:t>
      </w:r>
      <w:r>
        <w:t xml:space="preserve">recognize the strategic value of investing in chemical sciences. This poster serves as a call to action for continued collaboration between academia, industry, and government bodies. Only through such unified efforts can we fully harness the potential of chemistry to improve quality of life, drive economic growth, and ensure environmental sustainability in Bangalore and beyond.</w:t>
      </w:r>
    </w:p>
    <w:bookmarkStart w:id="32" w:name="references-and-acknowledgments"/>
    <w:p>
      <w:pPr>
        <w:pStyle w:val="Heading3"/>
      </w:pPr>
      <w:r>
        <w:t xml:space="preserve">References and Acknowledgments</w:t>
      </w:r>
    </w:p>
    <w:p>
      <w:pPr>
        <w:pStyle w:val="FirstParagraph"/>
      </w:pPr>
      <w:r>
        <w:t xml:space="preserve">We acknowledge the contributions of faculty members from leading universities in Bangalore. Data sources include annual reports from the Department of Science and Technology, Government of India, and publications from the Indian Chemical Society. Specific references to journal articles published between 2018-2024 regarding chemical innovations in South India are available upon request.</w:t>
      </w:r>
    </w:p>
    <w:bookmarkEnd w:id="32"/>
    <w:bookmarkEnd w:id="33"/>
    <w:bookmarkEnd w:id="34"/>
    <w:p>
      <w:pPr>
        <w:pStyle w:val="BodyText"/>
      </w:pPr>
      <w:r>
        <w:rPr>
          <w:iCs/>
          <w:i/>
        </w:rPr>
        <w:t xml:space="preserve">This document is formatted for an Academic Poster Presentation context, specifically tailored for the audience and environment of Chemists in India Bangalore. It emphasizes local relevance, academic rigor, and industrial application.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India Bangalore</dc:title>
  <dc:creator/>
  <dc:language>en</dc:language>
  <cp:keywords/>
  <dcterms:created xsi:type="dcterms:W3CDTF">2026-07-29T03:52:44Z</dcterms:created>
  <dcterms:modified xsi:type="dcterms:W3CDTF">2026-07-29T03:52:44Z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