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X5b5c915b8281369473d6d41024f9b26f770e33f"/>
    <w:p>
      <w:pPr>
        <w:pStyle w:val="Heading1"/>
      </w:pPr>
      <w:r>
        <w:t xml:space="preserve">Bridging Innovation and Sustainability: The Strategic Role of the Modern Chemist</w:t>
      </w:r>
    </w:p>
    <w:p>
      <w:pPr>
        <w:pStyle w:val="FirstParagraph"/>
      </w:pPr>
      <w:r>
        <w:t xml:space="preserve">A Perspective for Indonesia Jakarta’s Industrial Future</w:t>
      </w:r>
    </w:p>
    <w:bookmarkEnd w:id="20"/>
    <w:p>
      <w:pPr>
        <w:pStyle w:val="BodyText"/>
      </w:pPr>
      <w:r>
        <w:t xml:space="preserve">Presented at the National Conference on Chemical Sciences</w:t>
      </w:r>
      <w:r>
        <w:br/>
      </w:r>
      <w:r>
        <w:t xml:space="preserve">Jakarta, Indonesia | 2023-2024 Academic Cycle</w:t>
      </w:r>
      <w:r>
        <w:br/>
      </w:r>
      <w:r>
        <w:t xml:space="preserve">Prepared by: The Department of Analytical and Industrial Chemistry Research Group</w:t>
      </w:r>
    </w:p>
    <w:bookmarkStart w:id="21" w:name="abstract"/>
    <w:p>
      <w:pPr>
        <w:pStyle w:val="Heading2"/>
      </w:pPr>
      <w:r>
        <w:t xml:space="preserve">Abstract</w:t>
      </w:r>
    </w:p>
    <w:p>
      <w:pPr>
        <w:pStyle w:val="FirstParagraph"/>
      </w:pPr>
      <w:r>
        <w:t xml:space="preserve">This poster presentation explores the evolving landscape of chemical sciences within the dynamic urban and industrial ecosystem of Indonesia Jakarta. As one of Southeast Asia’s most critical economic hubs, Indonesia Jakarta faces unique challenges regarding waste management, energy transition, and public health safety. This document argues that the modern chemist is not merely a laboratory researcher but a pivotal stakeholder in sustainable urban development. We examine how chemical expertise contributes to solving local environmental issues, enhancing industrial efficiency in the capital region’s manufacturing sectors, and ensuring regulatory compliance for consumer safety. By integrating global best practices with local contextual needs, chemists can drive the green economy agenda in Indonesia Jakarta.</w:t>
      </w:r>
    </w:p>
    <w:bookmarkEnd w:id="21"/>
    <w:bookmarkStart w:id="23" w:name="introduction"/>
    <w:bookmarkStart w:id="22" w:name="X9e50fb1b3ab392e6d70a539f802effff9c48ed7"/>
    <w:p>
      <w:pPr>
        <w:pStyle w:val="Heading2"/>
      </w:pPr>
      <w:r>
        <w:t xml:space="preserve">Introduction: The Context of Indonesia Jakarta</w:t>
      </w:r>
    </w:p>
    <w:p>
      <w:pPr>
        <w:pStyle w:val="FirstParagraph"/>
      </w:pPr>
      <w:r>
        <w:t xml:space="preserve">The Republic of Indonesia, often abbreviated as RI or referred to locally with its capital emphasis on the Greater Jakarta area (Jabodetabek), is undergoing rapid industrialization. Indonesia Jakarta serves as the political, economic, and cultural heart of the nation. However this growth brings significant environmental pressures including air quality degradation in densely populated areas of Indonesia Jakarta plastic pollution in river systems feeding into Java Sea and energy consumption demands that outpace current renewable infrastructure.</w:t>
      </w:r>
    </w:p>
    <w:p>
      <w:pPr>
        <w:pStyle w:val="BodyText"/>
      </w:pPr>
      <w:r>
        <w:t xml:space="preserve">In this context the role of a chemist transcends traditional academic boundaries. The modern Chemist must engage with policymakers industrial leaders and community stakeholders to develop practical solutions. This presentation highlights three key pillars where chemical science intersects with public policy in Indonesia Jakarta: environmental remediation, green manufacturing, and food safety analysis.</w:t>
      </w:r>
    </w:p>
    <w:bookmarkEnd w:id="22"/>
    <w:bookmarkEnd w:id="23"/>
    <w:bookmarkStart w:id="25" w:name="environmental-remediation"/>
    <w:bookmarkStart w:id="24" w:name="Xec177bbed7e13a914e6366bcba34526fb4e0b09"/>
    <w:p>
      <w:pPr>
        <w:pStyle w:val="Heading2"/>
      </w:pPr>
      <w:r>
        <w:t xml:space="preserve">Pillar 1: Environmental Remediation and Waste Management</w:t>
      </w:r>
    </w:p>
    <w:p>
      <w:pPr>
        <w:pStyle w:val="FirstParagraph"/>
      </w:pPr>
      <w:r>
        <w:t xml:space="preserve">One of the most pressing issues facing Indonesia Jakarta is waste management. The volume of municipal solid waste generated daily in the capital exceeds thousands of tons many of which end up in landfills or waterways. Chemists play a crucial role in developing advanced recycling technologies such as chemical depolymerization for plastics and catalytic conversion methods that transform organic waste into biogas.</w:t>
      </w:r>
    </w:p>
    <w:p>
      <w:pPr>
        <w:pStyle w:val="BodyText"/>
      </w:pPr>
      <w:r>
        <w:t xml:space="preserve">Furthermore air quality monitoring requires sophisticated chemical sensor technologies. In Indonesia Jakarta where traffic congestion is severe particulate matter (PM2.5) levels frequently exceed World Health Organization guidelines. Chemists are essential in designing low-cost sensors capable of detecting volatile organic compounds and heavy metals in real-time data that can inform government interventions and public health advisories.</w:t>
      </w:r>
    </w:p>
    <w:p>
      <w:pPr>
        <w:numPr>
          <w:ilvl w:val="0"/>
          <w:numId w:val="1001"/>
        </w:numPr>
        <w:pStyle w:val="Compact"/>
      </w:pPr>
      <w:r>
        <w:rPr>
          <w:bCs/>
          <w:b/>
        </w:rPr>
        <w:t xml:space="preserve">Catalytic Converters:</w:t>
      </w:r>
      <w:r>
        <w:t xml:space="preserve"> </w:t>
      </w:r>
      <w:r>
        <w:t xml:space="preserve">Optimizing catalytic materials to reduce nitrogen oxides from vehicular emissions in Indonesia Jakarta.</w:t>
      </w:r>
    </w:p>
    <w:p>
      <w:pPr>
        <w:numPr>
          <w:ilvl w:val="0"/>
          <w:numId w:val="1001"/>
        </w:numPr>
        <w:pStyle w:val="Compact"/>
      </w:pPr>
      <w:r>
        <w:rPr>
          <w:bCs/>
          <w:b/>
        </w:rPr>
        <w:t xml:space="preserve">Bio-leaching Techniques:</w:t>
      </w:r>
      <w:r>
        <w:t xml:space="preserve"> </w:t>
      </w:r>
      <w:r>
        <w:t xml:space="preserve">Utilizing microbial chemistry to extract valuable metals from electronic waste prevalent in urban centers like Indonesia Jakarta.</w:t>
      </w:r>
    </w:p>
    <w:p>
      <w:pPr>
        <w:numPr>
          <w:ilvl w:val="0"/>
          <w:numId w:val="1001"/>
        </w:numPr>
        <w:pStyle w:val="Compact"/>
      </w:pPr>
      <w:r>
        <w:rPr>
          <w:bCs/>
          <w:b/>
        </w:rPr>
        <w:t xml:space="preserve">Polymer Chemistry:</w:t>
      </w:r>
      <w:r>
        <w:t xml:space="preserve"> </w:t>
      </w:r>
      <w:r>
        <w:t xml:space="preserve">Developing biodegradable alternatives to single-use plastics which are heavily consumed in the bustling markets of Indonesia Jakarta.</w:t>
      </w:r>
    </w:p>
    <w:bookmarkEnd w:id="24"/>
    <w:bookmarkEnd w:id="25"/>
    <w:bookmarkStart w:id="27" w:name="green-manufacturing"/>
    <w:bookmarkStart w:id="26" w:name="Xd3bdeacd9c7dbcc47921bdaa3e20b416343b709"/>
    <w:p>
      <w:pPr>
        <w:pStyle w:val="Heading2"/>
      </w:pPr>
      <w:r>
        <w:t xml:space="preserve">Pillar 2: Green Manufacturing and Industrial Efficiency</w:t>
      </w:r>
    </w:p>
    <w:p>
      <w:pPr>
        <w:pStyle w:val="FirstParagraph"/>
      </w:pPr>
      <w:r>
        <w:t xml:space="preserve">The industrial sectors surrounding Indonesia Jakarta including textiles chemicals and food processing require significant energy inputs. The concept of Green Chemistry emphasizes the design of chemical products and processes that reduce or eliminate the use or generation of hazardous substances. For industries in Indonesia Jakarta adopting green chemistry principles is not only an environmental imperative but also a competitive advantage.</w:t>
      </w:r>
    </w:p>
    <w:p>
      <w:pPr>
        <w:pStyle w:val="BodyText"/>
      </w:pPr>
      <w:r>
        <w:t xml:space="preserve">Chemists are instrumental in optimizing reaction pathways to minimize energy consumption and waste byproducts. For instance, replacing toxic solvents with water-based or supercritical fluid systems can drastically reduce the environmental footprint of manufacturing plants located within the industrial estates of Indonesia Jakarta. Additionally process intensification techniques allow for smaller reactor footprints increasing safety and efficiency.</w:t>
      </w:r>
    </w:p>
    <w:p>
      <w:pPr>
        <w:pStyle w:val="BodyText"/>
      </w:pPr>
      <w:r>
        <w:t xml:space="preserve">Collaboration between academic institutions and private enterprises in Indonesia Jakarta is vital. Joint research initiatives can lead to patented technologies tailored specifically for tropical climates high humidity conditions prevalent in Indonesia Jakarta which affect storage stability and reaction kinetics of various chemicals.</w:t>
      </w:r>
    </w:p>
    <w:bookmarkEnd w:id="26"/>
    <w:bookmarkEnd w:id="27"/>
    <w:bookmarkStart w:id="29" w:name="food-safety"/>
    <w:bookmarkStart w:id="28" w:name="pillar-3-food-safety-and-public-health"/>
    <w:p>
      <w:pPr>
        <w:pStyle w:val="Heading2"/>
      </w:pPr>
      <w:r>
        <w:t xml:space="preserve">Pillar 3: Food Safety and Public Health</w:t>
      </w:r>
    </w:p>
    <w:p>
      <w:pPr>
        <w:pStyle w:val="FirstParagraph"/>
      </w:pPr>
      <w:r>
        <w:t xml:space="preserve">A robust food supply chain is critical for the population density of Indonesia Jakarta. Contamination from pesticides heavy metals in seafood and adulterated ingredients poses significant health risks. Chemists specializing in analytical chemistry develop rapid detection methods such as chromatography mass spectrometry immunoassays to identify contaminants at trace levels.</w:t>
      </w:r>
    </w:p>
    <w:p>
      <w:pPr>
        <w:pStyle w:val="BodyText"/>
      </w:pPr>
      <w:r>
        <w:t xml:space="preserve">In the context of Indonesia Jakarta where street food is a cultural staple ensuring hygiene standards through scientific validation is essential. Chemists work with regulatory bodies to set permissible limits for contaminants and conduct routine surveillance of market samples. Furthermore nutritional chemistry helps in fortifying local staples with essential micronutrients addressing deficiencies common in urban populations due to processed food reliance.</w:t>
      </w:r>
    </w:p>
    <w:bookmarkEnd w:id="28"/>
    <w:bookmarkEnd w:id="29"/>
    <w:bookmarkStart w:id="31" w:name="conclusion"/>
    <w:bookmarkStart w:id="30" w:name="conclusion-and-future-directions"/>
    <w:p>
      <w:pPr>
        <w:pStyle w:val="Heading2"/>
      </w:pPr>
      <w:r>
        <w:t xml:space="preserve">Conclusion and Future Directions</w:t>
      </w:r>
    </w:p>
    <w:p>
      <w:pPr>
        <w:pStyle w:val="FirstParagraph"/>
      </w:pPr>
      <w:r>
        <w:t xml:space="preserve">The trajectory of Indonesia Jakarta’s development depends heavily on sustainable practices that balance economic growth with environmental stewardship. The Chemist is at the forefront of this transition providing scientific rigor and innovative solutions to complex urban problems. From mitigating pollution in air and water to enhancing industrial sustainability and ensuring public health through rigorous food safety protocols chemical expertise is indispensable.</w:t>
      </w:r>
    </w:p>
    <w:p>
      <w:pPr>
        <w:pStyle w:val="BodyText"/>
      </w:pPr>
      <w:r>
        <w:t xml:space="preserve">We propose a multi-stakeholder framework involving universities government agencies industry leaders and community groups centered in Indonesia Jakarta. By fostering education promoting inter-disciplinary research investing in laboratory infrastructure within the region we can empower chemists to drive meaningful change. The future of Indonesia Jakarta lies not just in its infrastructure but in the intellectual capital generated by its scientific community.</w:t>
      </w:r>
    </w:p>
    <w:p>
      <w:pPr>
        <w:pStyle w:val="BodyText"/>
      </w:pPr>
      <w:r>
        <w:t xml:space="preserve">We call upon fellow researchers policy makers and industry representatives to collaborate closely ensuring that chemical sciences remain a cornerstone of sustainable development strategies for Indonesia Jakarta and the broader Indonesian archipelago.</w:t>
      </w:r>
    </w:p>
    <w:bookmarkEnd w:id="30"/>
    <w:bookmarkEnd w:id="31"/>
    <w:bookmarkStart w:id="33" w:name="references"/>
    <w:bookmarkStart w:id="32" w:name="select-references"/>
    <w:p>
      <w:pPr>
        <w:pStyle w:val="Heading2"/>
      </w:pPr>
      <w:r>
        <w:t xml:space="preserve">Select References</w:t>
      </w:r>
    </w:p>
    <w:p>
      <w:pPr>
        <w:numPr>
          <w:ilvl w:val="0"/>
          <w:numId w:val="1002"/>
        </w:numPr>
        <w:pStyle w:val="Compact"/>
      </w:pPr>
      <w:r>
        <w:t xml:space="preserve">Kementerian Lingkungan Hidup dan Kehutanan RI. (2023). Laporan Status Lingkungan Hidup Indonesia.</w:t>
      </w:r>
    </w:p>
    <w:p>
      <w:pPr>
        <w:numPr>
          <w:ilvl w:val="0"/>
          <w:numId w:val="1002"/>
        </w:numPr>
        <w:pStyle w:val="Compact"/>
      </w:pPr>
      <w:r>
        <w:t xml:space="preserve">Pramono, E., &amp; Wijaya, K. (2022). Challenges in Waste Management in Greater Jakarta Area: A Chemical Perspective. *Journal of Environmental Science Indonesia*, 15(3), 45-60.</w:t>
      </w:r>
    </w:p>
    <w:p>
      <w:pPr>
        <w:numPr>
          <w:ilvl w:val="0"/>
          <w:numId w:val="1002"/>
        </w:numPr>
        <w:pStyle w:val="Compact"/>
      </w:pPr>
      <w:r>
        <w:t xml:space="preserve">Susanti, R., et al. (2021). Green Chemistry Applications in Indonesian Industrial Sectors. *Indonesian Journal of Chemistry*, 21(4), 890-905.</w:t>
      </w:r>
    </w:p>
    <w:p>
      <w:pPr>
        <w:numPr>
          <w:ilvl w:val="0"/>
          <w:numId w:val="1002"/>
        </w:numPr>
        <w:pStyle w:val="Compact"/>
      </w:pPr>
      <w:r>
        <w:t xml:space="preserve">World Health Organization Regional Office for Western Pacific. (2023). Air Quality Guidelines and Urban Health in Southeast Asia.</w:t>
      </w:r>
    </w:p>
    <w:p>
      <w:pPr>
        <w:numPr>
          <w:ilvl w:val="0"/>
          <w:numId w:val="1002"/>
        </w:numPr>
        <w:pStyle w:val="Compact"/>
      </w:pPr>
      <w:r>
        <w:t xml:space="preserve">Badan Standardisasi Nasional Indonesia. (2024). National Standards for Food Safety and Chemical Additives.</w:t>
      </w:r>
    </w:p>
    <w:bookmarkEnd w:id="32"/>
    <w:bookmarkEnd w:id="33"/>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Modern Chemist in Indonesia Jakarta</dc:title>
  <dc:creator/>
  <dc:language>en</dc:language>
  <cp:keywords/>
  <dcterms:created xsi:type="dcterms:W3CDTF">2026-07-29T19:02:08Z</dcterms:created>
  <dcterms:modified xsi:type="dcterms:W3CDTF">2026-07-29T19:02:08Z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