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Research</w:t>
      </w:r>
      <w:r>
        <w:t xml:space="preserve"> </w:t>
      </w:r>
      <w:r>
        <w:t xml:space="preserve">&amp;</w:t>
      </w:r>
      <w:r>
        <w:t xml:space="preserve"> </w:t>
      </w:r>
      <w:r>
        <w:t xml:space="preserve">Regional</w:t>
      </w:r>
      <w:r>
        <w:t xml:space="preserve"> </w:t>
      </w:r>
      <w:r>
        <w:t xml:space="preserve">Development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81667127d8a680eb992d36ae04b69096776c1fd"/>
    <w:p>
      <w:pPr>
        <w:pStyle w:val="Heading1"/>
      </w:pPr>
      <w:r>
        <w:t xml:space="preserve">Sustainable Chemical Innovation &amp; Environmental Remediation Strategies</w:t>
      </w:r>
    </w:p>
    <w:p>
      <w:pPr>
        <w:pStyle w:val="FirstParagraph"/>
      </w:pPr>
      <w:r>
        <w:t xml:space="preserve">Integrating Laboratory Excellence with Regional Industrial Demands in Ivory Coast Abidjan</w:t>
      </w:r>
    </w:p>
    <w:p>
      <w:pPr>
        <w:pStyle w:val="BodyText"/>
      </w:pPr>
      <w:r>
        <w:rPr>
          <w:bCs/>
          <w:b/>
        </w:rPr>
        <w:t xml:space="preserve">Alexandre K. Ndiaye, Ph.D.</w:t>
      </w:r>
      <w:r>
        <w:br/>
      </w:r>
      <w:r>
        <w:t xml:space="preserve">Department of Physical Chemistry &amp; Environmental Engineering</w:t>
      </w:r>
      <w:r>
        <w:br/>
      </w:r>
      <w:r>
        <w:t xml:space="preserve">Institute of Advanced Chemical Sciences, University of Félix Houphouët-Boigny, Ivory Coast Abidjan</w:t>
      </w:r>
      <w:r>
        <w:br/>
      </w:r>
      <w:r>
        <w:rPr>
          <w:iCs/>
          <w:i/>
        </w:rPr>
        <w:t xml:space="preserve">Submitted for Poster Presentation academic Conference on Green Technologies &amp; Regional Development</w:t>
      </w:r>
    </w:p>
    <w:bookmarkEnd w:id="20"/>
    <w:bookmarkStart w:id="21" w:name="i.-introduction-core-objectives"/>
    <w:p>
      <w:pPr>
        <w:pStyle w:val="Heading2"/>
      </w:pPr>
      <w:r>
        <w:t xml:space="preserve">I. Introduction &amp; Core Objectives</w:t>
      </w:r>
    </w:p>
    <w:p>
      <w:pPr>
        <w:pStyle w:val="FirstParagraph"/>
      </w:pPr>
      <w:r>
        <w:t xml:space="preserve">The modern Chemist operates at the critical intersection of molecular design, analytical precision, and sustainable industrial application. This research framework is explicitly designed to address complex chemical challenges emerging from rapid urbanization and agro-industrial expansion in Ivory Coast Abidjan. As a dedicated academic Poster Presentation document, this work synthesizes experimental data with policy-relevant chemical strategies tailored to West African environmental contexts.</w:t>
      </w:r>
    </w:p>
    <w:p>
      <w:pPr>
        <w:pStyle w:val="BodyText"/>
      </w:pPr>
      <w:r>
        <w:t xml:space="preserve">The primary objective of this study is to develop cost-effective, scalable chemical remediation protocols for heavy metal contamination and organic pollutants commonly found in urban waterways surrounding Ivory Coast Abidjan. By positioning the Chemist as a central knowledge broker, we aim to bridge theoretical molecular chemistry with practical environmental engineering. This Poster Presentation academic initiative emphasizes interdisciplinary collaboration, ensuring that analytical findings are translated into actionable public health and industrial compliance guidelines.</w:t>
      </w:r>
    </w:p>
    <w:p>
      <w:pPr>
        <w:pStyle w:val="BodyText"/>
      </w:pPr>
      <w:r>
        <w:t xml:space="preserve">Furthermore, this research interrogates how localized chemical education and laboratory infrastructure in Ivory Coast Abidjan can be optimized to support national development goals. The overarching hypothesis posits that region-specific catalytic processes and biosorption materials, when synthesized by a trained Chemist, significantly reduce remediation costs while enhancing ecological resilience.</w:t>
      </w:r>
    </w:p>
    <w:bookmarkEnd w:id="21"/>
    <w:bookmarkStart w:id="22" w:name="ii.-methodology-analytical-framework"/>
    <w:p>
      <w:pPr>
        <w:pStyle w:val="Heading2"/>
      </w:pPr>
      <w:r>
        <w:t xml:space="preserve">II. Methodology &amp; Analytical Framework</w:t>
      </w:r>
    </w:p>
    <w:p>
      <w:pPr>
        <w:pStyle w:val="FirstParagraph"/>
      </w:pPr>
      <w:r>
        <w:t xml:space="preserve">The experimental design employs a multi-phase analytical approach tailored to the geochemical and industrial profile of Ivory Coast Abidjan. Sample collection protocols were standardized across five critical drainage basins, utilizing polyethylene sampling vessels pre-conditioned with trace-metal-free solutions to prevent contamination. All analytical measurements were conducted under controlled laboratory conditions adhering to ISO 17025 standards.</w:t>
      </w:r>
    </w:p>
    <w:p>
      <w:pPr>
        <w:pStyle w:val="BodyText"/>
      </w:pPr>
      <w:r>
        <w:t xml:space="preserve">Quantitative analysis of aqueous matrices utilized Inductively Coupled Plasma Optical Emission Spectroscopy (ICP-OES) and High-Performance Liquid Chromatography (HPLC) coupled with mass spectrometry. These instruments enabled precise detection of cadmium, lead, arsenic, and persistent organic pollutants at parts-per-billion thresholds. Concurrently, Fourier-Transform Infrared Spectroscopy (FTIR) and X-Ray Diffraction (XRD) characterized the adsorbent materials derived from locally sourced agricultural residues.</w:t>
      </w:r>
    </w:p>
    <w:p>
      <w:pPr>
        <w:pStyle w:val="BodyText"/>
      </w:pPr>
      <w:r>
        <w:rPr>
          <w:bCs/>
          <w:b/>
        </w:rPr>
        <w:t xml:space="preserve">Quality Assurance:</w:t>
      </w:r>
      <w:r>
        <w:t xml:space="preserve"> </w:t>
      </w:r>
      <w:r>
        <w:t xml:space="preserve">Method blanks, duplicate analyses, and certified reference materials were integrated into every batch. Statistical validation was performed using ANOVA and regression modeling to ensure reproducibility across all experimental replicates.</w:t>
      </w:r>
    </w:p>
    <w:p>
      <w:pPr>
        <w:pStyle w:val="BodyText"/>
      </w:pPr>
      <w:r>
        <w:t xml:space="preserve">This rigorous methodological foundation ensures that the Chemist can confidently extrapolate laboratory-scale findings to pilot-scale implementation within Ivory Coast Abidjan's municipal and industrial sectors.</w:t>
      </w:r>
    </w:p>
    <w:bookmarkEnd w:id="22"/>
    <w:bookmarkStart w:id="23" w:name="X9d024978e78af357201072b1ba0f3d43d0c2e72"/>
    <w:p>
      <w:pPr>
        <w:pStyle w:val="Heading2"/>
      </w:pPr>
      <w:r>
        <w:t xml:space="preserve">III. Contextualizing Chemistry in Ivory Coast Abidjan</w:t>
      </w:r>
    </w:p>
    <w:p>
      <w:pPr>
        <w:pStyle w:val="FirstParagraph"/>
      </w:pPr>
      <w:r>
        <w:t xml:space="preserve">Ivory Coast Abidjan serves as the economic engine of West Africa, yet its rapid industrialization has generated unprecedented chemical waste management challenges. The confluence of manufacturing hubs, maritime port activities, and dense urban settlements creates complex contamination matrices that demand sophisticated chemical intervention. Understanding these localized stressors is paramount for any Chemist developing regionally appropriate solutions.</w:t>
      </w:r>
    </w:p>
    <w:p>
      <w:pPr>
        <w:pStyle w:val="BodyText"/>
      </w:pPr>
      <w:r>
        <w:t xml:space="preserve">Agricultural processing facilities, particularly in cocoa and palm oil refining zones adjacent to Ivory Coast Abidjan, discharge effluents rich in phenolic compounds, suspended solids, and heavy catalysts. Without advanced chemical treatment protocols, these discharges compromise aquatic biodiversity and threaten freshwater reserves. This research directly addresses the need for green chemistry alternatives that replace toxic reagents with biodegradable, non-corrosive molecular equivalents.</w:t>
      </w:r>
    </w:p>
    <w:p>
      <w:pPr>
        <w:pStyle w:val="BodyText"/>
      </w:pPr>
      <w:r>
        <w:rPr>
          <w:bCs/>
          <w:b/>
        </w:rPr>
        <w:t xml:space="preserve">Socio-Economic Alignment:</w:t>
      </w:r>
      <w:r>
        <w:t xml:space="preserve"> </w:t>
      </w:r>
      <w:r>
        <w:t xml:space="preserve">Integrating chemical innovation into Ivory Coast Abidjan's urban planning supports Sustainable Development Goals 6 (Clean Water) and 9 (Industry, Innovation, and Infrastructure). The Chemist serves as a vital conduit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Research &amp; Regional Development in Ivory Coast Abidjan</dc:title>
  <dc:creator/>
  <dc:language>en</dc:language>
  <cp:keywords/>
  <dcterms:created xsi:type="dcterms:W3CDTF">2026-07-29T12:39:56Z</dcterms:created>
  <dcterms:modified xsi:type="dcterms:W3CDTF">2026-07-29T12:39:56Z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