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Morocco</w:t>
      </w:r>
      <w:r>
        <w:t xml:space="preserve"> </w:t>
      </w:r>
      <w:r>
        <w:t xml:space="preserve">Casablanca</w:t>
      </w:r>
    </w:p>
    <w:bookmarkStart w:id="20" w:name="X7669f6e6a3152dfa153412f88614d7710c4f1ba"/>
    <w:p>
      <w:pPr>
        <w:pStyle w:val="Heading1"/>
      </w:pPr>
      <w:r>
        <w:t xml:space="preserve">Bridging Tradition and Innovation:The Strategic Role of the Chemist in Morocco Casablanca’s Industrial Evolution</w:t>
      </w:r>
    </w:p>
    <w:p>
      <w:pPr>
        <w:pStyle w:val="FirstParagraph"/>
      </w:pPr>
      <w:r>
        <w:rPr>
          <w:bCs/>
          <w:b/>
        </w:rPr>
        <w:t xml:space="preserve">Presentation Type:</w:t>
      </w:r>
      <w:r>
        <w:t xml:space="preserve">Academic Poster Presentation</w:t>
      </w:r>
      <w:r>
        <w:br/>
      </w:r>
      <w:r>
        <w:rPr>
          <w:bCs/>
          <w:b/>
        </w:rPr>
        <w:t xml:space="preserve">Focus Area:</w:t>
      </w:r>
      <w:r>
        <w:t xml:space="preserve">Chemical Engineering, Sustainable Development, and Industrial Chemistry</w:t>
      </w:r>
      <w:r>
        <w:br/>
      </w:r>
      <w:r>
        <w:rPr>
          <w:bCs/>
          <w:b/>
        </w:rPr>
        <w:t xml:space="preserve">Date:</w:t>
      </w:r>
      <w:r>
        <w:t xml:space="preserve">[Insert Date]</w:t>
      </w:r>
      <w:r>
        <w:br/>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city of Morocco Casablanca stands as the economic heart of North Africa, a bustling metropolis that serves as both a gateway to Europe and a hub for African commerce. Within this dynamic urban landscape, the role of the Chemist has evolved from traditional laboratory analysis to becoming a central figure in industrial innovation, environmental stewardship, and sustainable manufacturing. This poster presentation aims to explore how chemists operating within Morocco Casablanca are pivotal in driving the region’s transition toward a green economy while maintaining its status as an industrial powerhouse.</w:t>
      </w:r>
    </w:p>
    <w:p>
      <w:pPr>
        <w:pStyle w:val="BodyText"/>
      </w:pPr>
      <w:r>
        <w:rPr>
          <w:bCs/>
          <w:b/>
        </w:rPr>
        <w:t xml:space="preserve">Objective:</w:t>
      </w:r>
      <w:r>
        <w:t xml:space="preserve">To analyze the multifaceted contributions of chemists in Morocco Casablanca across three key sectors: agrifood processing, petrochemical refining, and renewable energy materials.</w:t>
      </w:r>
    </w:p>
    <w:bookmarkEnd w:id="21"/>
    <w:bookmarkStart w:id="23" w:name="background"/>
    <w:bookmarkStart w:id="22" w:name="Xe5ead66330255f892fb888054d30275a27d33fc"/>
    <w:p>
      <w:pPr>
        <w:pStyle w:val="Heading2"/>
      </w:pPr>
      <w:r>
        <w:t xml:space="preserve">2. Background: The Industrial Context of Morocco Casablanca</w:t>
      </w:r>
    </w:p>
    <w:p>
      <w:pPr>
        <w:pStyle w:val="FirstParagraph"/>
      </w:pPr>
      <w:r>
        <w:t xml:space="preserve">Morocco Casablanca is home to the largest industrial zone in Africa, particularly concentrated around the Jorf Lasfar and Ain Sebaâ areas. Historically, this region has relied heavily on phosphate fertilizers and automotive assembly. However, recent policy shifts under the Moroccan New Development Model emphasize sustainability and value-added industries. Chemists are at the forefront of this shift. They are not merely technicians executing protocols; they are researchers developing new catalysts for hydrogen production, engineers designing closed-loop water systems for textile dyeing, and analysts ensuring food safety in a rapidly growing export market.</w:t>
      </w:r>
    </w:p>
    <w:p>
      <w:pPr>
        <w:pStyle w:val="BodyText"/>
      </w:pPr>
      <w:r>
        <w:t xml:space="preserve">The unique geographical position of Morocco Casablanca allows it to serve as a testing ground for chemical innovations that can be scaled across the Mediterranean basin. The presence of major multinational corporations alongside vibrant local startups creates an ecosystem where academic research meets practical application. This synergy is essential for addressing local challenges such as water scarcity and waste management.</w:t>
      </w:r>
    </w:p>
    <w:bookmarkEnd w:id="22"/>
    <w:bookmarkEnd w:id="23"/>
    <w:bookmarkStart w:id="25" w:name="methodology"/>
    <w:bookmarkStart w:id="24" w:name="methodology-and-scope"/>
    <w:p>
      <w:pPr>
        <w:pStyle w:val="Heading2"/>
      </w:pPr>
      <w:r>
        <w:t xml:space="preserve">3. Methodology and Scope</w:t>
      </w:r>
    </w:p>
    <w:p>
      <w:pPr>
        <w:pStyle w:val="FirstParagraph"/>
      </w:pPr>
      <w:r>
        <w:t xml:space="preserve">This poster presentation synthesizes data from recent industrial reports, academic publications from Moroccan universities, and case studies from leading chemical firms in Morocco Casablanca. The research focuses on:</w:t>
      </w:r>
    </w:p>
    <w:p>
      <w:pPr>
        <w:numPr>
          <w:ilvl w:val="0"/>
          <w:numId w:val="1001"/>
        </w:numPr>
        <w:pStyle w:val="Compact"/>
      </w:pPr>
      <w:r>
        <w:rPr>
          <w:bCs/>
          <w:b/>
        </w:rPr>
        <w:t xml:space="preserve">Sectoral Analysis:</w:t>
      </w:r>
      <w:r>
        <w:t xml:space="preserve">Evaluating the impact of chemical innovations in fertilizer production, textile manufacturing, and pharmaceuticals.</w:t>
      </w:r>
    </w:p>
    <w:p>
      <w:pPr>
        <w:numPr>
          <w:ilvl w:val="0"/>
          <w:numId w:val="1001"/>
        </w:numPr>
        <w:pStyle w:val="Compact"/>
      </w:pPr>
      <w:r>
        <w:rPr>
          <w:bCs/>
          <w:b/>
        </w:rPr>
        <w:t xml:space="preserve">Environmental Impact Assessment:</w:t>
      </w:r>
      <w:r>
        <w:t xml:space="preserve">Reviewing how chemists are implementing green chemistry principles to reduce carbon footprints in industrial zones.</w:t>
      </w:r>
    </w:p>
    <w:p>
      <w:pPr>
        <w:numPr>
          <w:ilvl w:val="0"/>
          <w:numId w:val="1001"/>
        </w:numPr>
        <w:pStyle w:val="Compact"/>
      </w:pPr>
      <w:r>
        <w:rPr>
          <w:bCs/>
          <w:b/>
        </w:rPr>
        <w:t xml:space="preserve">Innovation Metrics:</w:t>
      </w:r>
      <w:r>
        <w:t xml:space="preserve">Assessing the rate of patent filings and new product developments attributed to chemical researchers in the region.</w:t>
      </w:r>
    </w:p>
    <w:bookmarkEnd w:id="24"/>
    <w:bookmarkEnd w:id="25"/>
    <w:bookmarkStart w:id="30" w:name="key_findings"/>
    <w:bookmarkStart w:id="29" w:name="X5e3930ffc2944bf0ca50e6d04926d5d01c1d5af"/>
    <w:p>
      <w:pPr>
        <w:pStyle w:val="Heading2"/>
      </w:pPr>
      <w:r>
        <w:t xml:space="preserve">4. Key Findings: Three Pillars of Chemical Excellence</w:t>
      </w:r>
    </w:p>
    <w:bookmarkStart w:id="26" w:name="Xae8b625494b2b8fc2655e21feb7efbffc2e4b60"/>
    <w:p>
      <w:pPr>
        <w:pStyle w:val="Heading3"/>
      </w:pPr>
      <w:r>
        <w:t xml:space="preserve">A. Green Chemistry and Environmental Stewardship</w:t>
      </w:r>
    </w:p>
    <w:p>
      <w:pPr>
        <w:pStyle w:val="FirstParagraph"/>
      </w:pPr>
      <w:r>
        <w:t xml:space="preserve">One of the most critical roles of the modern Chemist in Morocco Casablanca is addressing environmental degradation. The textile industry, a major employer in the region, has historically struggled with water pollution due to synthetic dyes. Recent collaborative projects between local universities and industrial partners have led to the development of bio-based dyes and enzymatic treatments that significantly reduce water usage and toxic waste. Chemists are designing closed-loop systems where wastewater is treated on-site and reused, a practice that aligns with global sustainability standards while reducing operational costs for Moroccan companies.</w:t>
      </w:r>
    </w:p>
    <w:bookmarkEnd w:id="26"/>
    <w:bookmarkStart w:id="27" w:name="b.-innovation-in-agrifood-processing"/>
    <w:p>
      <w:pPr>
        <w:pStyle w:val="Heading3"/>
      </w:pPr>
      <w:r>
        <w:t xml:space="preserve">B. Innovation in Agrifood Processing</w:t>
      </w:r>
    </w:p>
    <w:p>
      <w:pPr>
        <w:pStyle w:val="FirstParagraph"/>
      </w:pPr>
      <w:r>
        <w:t xml:space="preserve">Morocco is one of the world’s leading exporters of citrus fruits, vegetables, and olives. Chemists in Morocco Casablanca play a vital role in extending shelf life and maintaining nutritional value during export to European markets. By developing advanced packaging materials made from biodegradable polymers and creating natural preservatives derived from local plant extracts, chemists are adding significant value to agricultural products. This not only supports the local economy but also positions Moroccan produce as a premium, eco-friendly option in international markets.</w:t>
      </w:r>
    </w:p>
    <w:bookmarkEnd w:id="27"/>
    <w:bookmarkStart w:id="28" w:name="Xa116dd2040d4d16767893a02235122bb9444747"/>
    <w:p>
      <w:pPr>
        <w:pStyle w:val="Heading3"/>
      </w:pPr>
      <w:r>
        <w:t xml:space="preserve">C. The Hydrogen Economy and Future Energy</w:t>
      </w:r>
    </w:p>
    <w:p>
      <w:pPr>
        <w:pStyle w:val="FirstParagraph"/>
      </w:pPr>
      <w:r>
        <w:t xml:space="preserve">Morocco aims to become a leading exporter of green hydrogen by 2040. Chemists are essential in this ambition, working on electrolysis technologies that split water into hydrogen and oxygen using renewable energy sources like wind and solar power, which are abundant in the region surrounding Morocco Casablanca. Research is ongoing to develop more efficient catalysts that lower the cost of green hydrogen production. The presence of a skilled workforce of chemists in urban centers like Casablanca ensures that this technological transition is supported by local expertise rather than relying solely on foreign consultants.</w:t>
      </w:r>
    </w:p>
    <w:bookmarkEnd w:id="28"/>
    <w:bookmarkEnd w:id="29"/>
    <w:bookmarkEnd w:id="30"/>
    <w:bookmarkStart w:id="32" w:name="discussion"/>
    <w:bookmarkStart w:id="31" w:name="discussion-challenges-and-opportunities"/>
    <w:p>
      <w:pPr>
        <w:pStyle w:val="Heading2"/>
      </w:pPr>
      <w:r>
        <w:t xml:space="preserve">5. Discussion: Challenges and Opportunities</w:t>
      </w:r>
    </w:p>
    <w:p>
      <w:pPr>
        <w:pStyle w:val="FirstParagraph"/>
      </w:pPr>
      <w:r>
        <w:t xml:space="preserve">Despite the progress, several challenges remain. There is a need for stronger collaboration between academic institutions in Morocco Casablanca and private industry to ensure that research remains relevant to market needs. Additionally, the retention of top chemical talent is crucial; brain drain remains a concern as many skilled chemists seek opportunities abroad.</w:t>
      </w:r>
    </w:p>
    <w:p>
      <w:pPr>
        <w:pStyle w:val="BodyText"/>
      </w:pPr>
      <w:r>
        <w:t xml:space="preserve">However, the opportunities outweigh the challenges. The government’s investment in renewable energy infrastructure provides a stable foundation for chemical innovation. Furthermore, Morocco Casablanca’s status as a logistical hub allows for easier import of raw materials and export of high-value chemical products. The integration of artificial intelligence in laboratory processes is also opening new avenues for chemists to accelerate drug discovery and material science breakthroughs.</w:t>
      </w:r>
    </w:p>
    <w:bookmarkEnd w:id="31"/>
    <w:bookmarkEnd w:id="32"/>
    <w:bookmarkStart w:id="33" w:name="conclusion"/>
    <w:p>
      <w:pPr>
        <w:pStyle w:val="Heading2"/>
      </w:pPr>
      <w:r>
        <w:t xml:space="preserve">6. Conclusion</w:t>
      </w:r>
    </w:p>
    <w:p>
      <w:pPr>
        <w:pStyle w:val="FirstParagraph"/>
      </w:pPr>
      <w:r>
        <w:t xml:space="preserve">The Chemist is no longer a peripheral figure in the industrial narrative of Morocco Casablanca; they are central drivers of economic resilience and environmental sustainability. From reducing the ecological footprint of traditional industries to pioneering new frontiers in green energy, chemists are shaping the future of this vibrant city. For academic institutions, policymakers, and industry leaders in Morocco Casablanca, investing in chemical education and research infrastructure is not just an academic exercise but a strategic imperative for national development.</w:t>
      </w:r>
    </w:p>
    <w:p>
      <w:pPr>
        <w:pStyle w:val="BodyText"/>
      </w:pPr>
      <w:r>
        <w:t xml:space="preserve">This poster presentation underscores that by leveraging local talent and global best practices, chemists in Morocco Casablanca can serve as a model for sustainable industrial growth in the Mediterranean region. The future of industry here is green, innovative, and deeply rooted in scientific excellence.</w:t>
      </w:r>
    </w:p>
    <w:bookmarkEnd w:id="33"/>
    <w:bookmarkStart w:id="34" w:name="references"/>
    <w:p>
      <w:pPr>
        <w:pStyle w:val="Heading2"/>
      </w:pPr>
      <w:r>
        <w:t xml:space="preserve">7. References</w:t>
      </w:r>
    </w:p>
    <w:p>
      <w:pPr>
        <w:numPr>
          <w:ilvl w:val="0"/>
          <w:numId w:val="1002"/>
        </w:numPr>
        <w:pStyle w:val="Compact"/>
      </w:pPr>
      <w:r>
        <w:t xml:space="preserve">Moroccan Ministry of Industry and Trade. (2023).</w:t>
      </w:r>
      <w:r>
        <w:rPr>
          <w:iCs/>
          <w:i/>
        </w:rPr>
        <w:t xml:space="preserve">New Development Model for Industrial Acceleration.</w:t>
      </w:r>
    </w:p>
    <w:p>
      <w:pPr>
        <w:numPr>
          <w:ilvl w:val="0"/>
          <w:numId w:val="1002"/>
        </w:numPr>
        <w:pStyle w:val="Compact"/>
      </w:pPr>
      <w:r>
        <w:t xml:space="preserve">Journal of Cleaner Production.</w:t>
      </w:r>
      <w:r>
        <w:br/>
      </w:r>
      <w:r>
        <w:t xml:space="preserve">(2024).</w:t>
      </w:r>
      <w:r>
        <w:rPr>
          <w:iCs/>
          <w:i/>
        </w:rPr>
        <w:t xml:space="preserve">Sustainable Practices in North African Textile Industries.</w:t>
      </w:r>
    </w:p>
    <w:p>
      <w:pPr>
        <w:numPr>
          <w:ilvl w:val="0"/>
          <w:numId w:val="1002"/>
        </w:numPr>
        <w:pStyle w:val="Compact"/>
      </w:pPr>
      <w:r>
        <w:t xml:space="preserve">International Renewable Energy Agency.</w:t>
      </w:r>
      <w:r>
        <w:br/>
      </w:r>
      <w:r>
        <w:t xml:space="preserve">(2023).</w:t>
      </w:r>
      <w:r>
        <w:rPr>
          <w:iCs/>
          <w:i/>
        </w:rPr>
        <w:t xml:space="preserve">Green Hydrogen Potential in Morocco Casablanca and Surrounding Regions.</w:t>
      </w:r>
    </w:p>
    <w:p>
      <w:pPr>
        <w:numPr>
          <w:ilvl w:val="0"/>
          <w:numId w:val="1002"/>
        </w:numPr>
        <w:pStyle w:val="Compact"/>
      </w:pPr>
      <w:r>
        <w:t xml:space="preserve">Hassan II University of Casablanca. (2023).</w:t>
      </w:r>
      <w:r>
        <w:rPr>
          <w:iCs/>
          <w:i/>
        </w:rPr>
        <w:t xml:space="preserve">Annual Report on Chemical Engineering Research Output.</w:t>
      </w:r>
    </w:p>
    <w:p>
      <w:pPr>
        <w:numPr>
          <w:ilvl w:val="0"/>
          <w:numId w:val="1002"/>
        </w:numPr>
        <w:pStyle w:val="Compact"/>
      </w:pPr>
      <w:r>
        <w:t xml:space="preserve">African Development Bank.</w:t>
      </w:r>
      <w:r>
        <w:br/>
      </w:r>
      <w:r>
        <w:t xml:space="preserve">(2024).</w:t>
      </w:r>
      <w:r>
        <w:rPr>
          <w:iCs/>
          <w:i/>
        </w:rPr>
        <w:t xml:space="preserve">Economic Outlook: The Role of Value-Added Manufacturing in North Africa.</w:t>
      </w:r>
    </w:p>
    <w:bookmarkEnd w:id="34"/>
    <w:p>
      <w:r>
        <w:pict>
          <v:rect style="width:0;height:1.5pt" o:hralign="center" o:hrstd="t" o:hr="t"/>
        </w:pict>
      </w:r>
    </w:p>
    <w:p>
      <w:pPr>
        <w:pStyle w:val="FirstParagraph"/>
      </w:pPr>
      <w:r>
        <w:t xml:space="preserve">© 2024 Academic Poster Presentation Series. All rights reserved.</w:t>
      </w:r>
      <w:r>
        <w:br/>
      </w:r>
      <w:r>
        <w:t xml:space="preserve">Presentation designed for academic dissemination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Chemist in Morocco Casablanca</dc:title>
  <dc:creator/>
  <dc:language>en</dc:language>
  <cp:keywords/>
  <dcterms:created xsi:type="dcterms:W3CDTF">2026-07-29T19:31:33Z</dcterms:created>
  <dcterms:modified xsi:type="dcterms:W3CDTF">2026-07-29T19:31:33Z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