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Chemist</w:t>
      </w:r>
      <w:r>
        <w:t xml:space="preserve"> </w:t>
      </w:r>
      <w:r>
        <w:t xml:space="preserve">in</w:t>
      </w:r>
      <w:r>
        <w:t xml:space="preserve"> </w:t>
      </w:r>
      <w:r>
        <w:t xml:space="preserve">Peru</w:t>
      </w:r>
      <w:r>
        <w:t xml:space="preserve"> </w:t>
      </w:r>
      <w:r>
        <w:t xml:space="preserve">Lima</w:t>
      </w:r>
    </w:p>
    <w:bookmarkStart w:id="29" w:name="X0193af207275810fd964e9724c703fc1f2d0d7b"/>
    <w:p>
      <w:pPr>
        <w:pStyle w:val="Heading1"/>
      </w:pPr>
      <w:r>
        <w:t xml:space="preserve">Bridging Traditional Knowledge and Modern Analytical Chemistry in the Andes</w:t>
      </w:r>
    </w:p>
    <w:p>
      <w:pPr>
        <w:pStyle w:val="FirstParagraph"/>
      </w:pPr>
      <w:r>
        <w:t xml:space="preserve">A Poster Presentation on the Role of the Chemist in Environmental and Industrial Development within Peru Lima</w:t>
      </w:r>
      <w:r>
        <w:br/>
      </w:r>
      <w:r>
        <w:br/>
      </w:r>
      <w:r>
        <w:t xml:space="preserve">Presented at: The International Symposium on Green Chemistry, Lima, Peru</w:t>
      </w:r>
    </w:p>
    <w:p>
      <w:pPr>
        <w:pStyle w:val="BodyText"/>
      </w:pPr>
      <w:r>
        <w:rPr>
          <w:bCs/>
          <w:b/>
        </w:rPr>
        <w:t xml:space="preserve">Authors:</w:t>
      </w:r>
      <w:r>
        <w:t xml:space="preserve"> </w:t>
      </w:r>
      <w:r>
        <w:t xml:space="preserve">Dr. Elena Quispe (University of San Marcos), Ing. Carlos Mendoza (PUCP), Lic. Ana Torres (MINAM)</w:t>
      </w:r>
      <w:r>
        <w:br/>
      </w:r>
      <w:r>
        <w:rPr>
          <w:iCs/>
          <w:i/>
        </w:rPr>
        <w:t xml:space="preserve">Affiliations:</w:t>
      </w:r>
      <w:r>
        <w:t xml:space="preserve"> </w:t>
      </w:r>
      <w:r>
        <w:t xml:space="preserve">Department of Chemical Engineering, Lima, Peru | Environmental Laboratory Services, Lima, Peru</w:t>
      </w:r>
    </w:p>
    <w:bookmarkStart w:id="20" w:name="introduction-and-background"/>
    <w:p>
      <w:pPr>
        <w:pStyle w:val="Heading2"/>
      </w:pPr>
      <w:r>
        <w:t xml:space="preserve">1. Introduction and Background</w:t>
      </w:r>
    </w:p>
    <w:p>
      <w:pPr>
        <w:pStyle w:val="FirstParagraph"/>
      </w:pPr>
      <w:r>
        <w:t xml:space="preserve">The city of</w:t>
      </w:r>
      <w:r>
        <w:t xml:space="preserve"> </w:t>
      </w:r>
      <w:r>
        <w:t xml:space="preserve">Peru Lima</w:t>
      </w:r>
      <w:r>
        <w:t xml:space="preserve">, as the economic and demographic heart of the nation, faces a complex dichotomy between rapid industrial growth and urgent environmental conservation. For decades, the role of the local</w:t>
      </w:r>
      <w:r>
        <w:t xml:space="preserve"> </w:t>
      </w:r>
      <w:r>
        <w:rPr>
          <w:bCs/>
          <w:b/>
        </w:rPr>
        <w:t xml:space="preserve">Chemist</w:t>
      </w:r>
      <w:r>
        <w:t xml:space="preserve"> </w:t>
      </w:r>
      <w:r>
        <w:t xml:space="preserve">has been pivotal in navigating these challenges. This poster presentation aims to highlight recent advancements in analytical chemistry applied to urban pollution control, water resource management, and sustainable manufacturing within the metropolitan area of Lima.</w:t>
      </w:r>
    </w:p>
    <w:p>
      <w:pPr>
        <w:pStyle w:val="BodyText"/>
      </w:pPr>
      <w:r>
        <w:t xml:space="preserve">Lima is situated on a coastal desert, yet it is home to over nine million people. This density creates significant pressure on chemical infrastructure. The primary focus of this study is to demonstrate how modern chemical methodologies can mitigate pollution in key industrial zones such as Callao and Chancay, while simultaneously preserving the unique ecological balance of the Lima coastline and its associated marine ecosystems.</w:t>
      </w:r>
    </w:p>
    <w:bookmarkEnd w:id="20"/>
    <w:bookmarkStart w:id="21" w:name="methodological-framework"/>
    <w:p>
      <w:pPr>
        <w:pStyle w:val="Heading2"/>
      </w:pPr>
      <w:r>
        <w:t xml:space="preserve">2. Methodological Framework</w:t>
      </w:r>
    </w:p>
    <w:p>
      <w:pPr>
        <w:pStyle w:val="FirstParagraph"/>
      </w:pPr>
      <w:r>
        <w:t xml:space="preserve">To address the specific challenges faced by the</w:t>
      </w:r>
      <w:r>
        <w:t xml:space="preserve"> </w:t>
      </w:r>
      <w:r>
        <w:rPr>
          <w:bCs/>
          <w:b/>
        </w:rPr>
        <w:t xml:space="preserve">Chemist</w:t>
      </w:r>
      <w:r>
        <w:t xml:space="preserve"> </w:t>
      </w:r>
      <w:r>
        <w:t xml:space="preserve">in this region, we employed a multi-faceted analytical approach involving field sampling and laboratory-based spectroscopic analysis. The methodology was designed to be robust against the high salinity typical of Lima's coastal environment.</w:t>
      </w:r>
    </w:p>
    <w:p>
      <w:pPr>
        <w:numPr>
          <w:ilvl w:val="0"/>
          <w:numId w:val="1001"/>
        </w:numPr>
        <w:pStyle w:val="Compact"/>
      </w:pPr>
      <w:r>
        <w:rPr>
          <w:bCs/>
          <w:b/>
        </w:rPr>
        <w:t xml:space="preserve">Sampling Sites:</w:t>
      </w:r>
      <w:r>
        <w:t xml:space="preserve"> </w:t>
      </w:r>
      <w:r>
        <w:t xml:space="preserve">Water and soil samples were collected from five critical sites in</w:t>
      </w:r>
      <w:r>
        <w:t xml:space="preserve"> </w:t>
      </w:r>
      <w:r>
        <w:t xml:space="preserve">Peru Lima</w:t>
      </w:r>
      <w:r>
        <w:t xml:space="preserve">: the Rimac River estuary, the Port of Callao, three industrial parks in Lurín, and a rural agricultural zone in Cañete.</w:t>
      </w:r>
    </w:p>
    <w:p>
      <w:pPr>
        <w:numPr>
          <w:ilvl w:val="0"/>
          <w:numId w:val="1001"/>
        </w:numPr>
        <w:pStyle w:val="Compact"/>
      </w:pPr>
      <w:r>
        <w:rPr>
          <w:bCs/>
          <w:b/>
        </w:rPr>
        <w:t xml:space="preserve">Analytical Techniques:</w:t>
      </w:r>
      <w:r>
        <w:t xml:space="preserve"> </w:t>
      </w:r>
      <w:r>
        <w:t xml:space="preserve">We utilized Inductively Coupled Plasma Mass Spectrometry (ICP-MS) for heavy metal detection and Gas Chromatography-Mass Spectrometry (GC-MS) for organic pollutant identification. These tools allow the</w:t>
      </w:r>
      <w:r>
        <w:t xml:space="preserve"> </w:t>
      </w:r>
      <w:r>
        <w:rPr>
          <w:bCs/>
          <w:b/>
        </w:rPr>
        <w:t xml:space="preserve">Chemist</w:t>
      </w:r>
      <w:r>
        <w:t xml:space="preserve"> </w:t>
      </w:r>
      <w:r>
        <w:t xml:space="preserve">to detect trace contaminants at parts-per-billion levels.</w:t>
      </w:r>
    </w:p>
    <w:p>
      <w:pPr>
        <w:numPr>
          <w:ilvl w:val="0"/>
          <w:numId w:val="1001"/>
        </w:numPr>
        <w:pStyle w:val="Compact"/>
      </w:pPr>
      <w:r>
        <w:rPr>
          <w:bCs/>
          <w:b/>
        </w:rPr>
        <w:t xml:space="preserve">Data Modeling:</w:t>
      </w:r>
      <w:r>
        <w:t xml:space="preserve"> </w:t>
      </w:r>
      <w:r>
        <w:t xml:space="preserve">Statistical modeling was applied to correlate industrial output with pollutant concentration, providing a predictive framework for future environmental regulations in Lima.</w:t>
      </w:r>
    </w:p>
    <w:bookmarkEnd w:id="21"/>
    <w:bookmarkStart w:id="25" w:name="results-and-findings"/>
    <w:p>
      <w:pPr>
        <w:pStyle w:val="Heading2"/>
      </w:pPr>
      <w:r>
        <w:t xml:space="preserve">3. Results and Findings</w:t>
      </w:r>
    </w:p>
    <w:p>
      <w:pPr>
        <w:pStyle w:val="FirstParagraph"/>
      </w:pPr>
      <w:r>
        <w:t xml:space="preserve">The data collected reveals significant insights into the chemical profile of urban pollution in Lima. The results are categorized below for clarity, emphasizing the impact on local biodiversity and public health.</w:t>
      </w:r>
    </w:p>
    <w:bookmarkStart w:id="22" w:name="a.-heavy-metal-contamination"/>
    <w:p>
      <w:pPr>
        <w:pStyle w:val="Heading3"/>
      </w:pPr>
      <w:r>
        <w:t xml:space="preserve">A. Heavy Metal Contamination</w:t>
      </w:r>
    </w:p>
    <w:p>
      <w:pPr>
        <w:pStyle w:val="FirstParagraph"/>
      </w:pPr>
      <w:r>
        <w:t xml:space="preserve">Elevated levels of lead (Pb), mercury (Hg), and cadmium (Cd) were detected in sediment samples near the Callao bay. These findings underscore the necessity for stricter waste management protocols in port operations. The presence of these metals poses a direct threat to the marine food chain, affecting both local fisheries and international trade standards for seafood exported from</w:t>
      </w:r>
      <w:r>
        <w:t xml:space="preserve"> </w:t>
      </w:r>
      <w:r>
        <w:t xml:space="preserve">Peru Lima</w:t>
      </w:r>
      <w:r>
        <w:t xml:space="preserve">.</w:t>
      </w:r>
    </w:p>
    <w:bookmarkEnd w:id="22"/>
    <w:bookmarkStart w:id="23" w:name="b.-organic-pollutants-and-air-quality"/>
    <w:p>
      <w:pPr>
        <w:pStyle w:val="Heading3"/>
      </w:pPr>
      <w:r>
        <w:t xml:space="preserve">B. Organic Pollutants and Air Quality</w:t>
      </w:r>
    </w:p>
    <w:p>
      <w:pPr>
        <w:pStyle w:val="FirstParagraph"/>
      </w:pPr>
      <w:r>
        <w:t xml:space="preserve">Air quality monitoring stations located in industrial districts of Lima showed spikes in Volatile Organic Compounds (VOCs) during peak production hours. The chemical analysis identified benzene and toluene as primary contributors, originating from both vehicular emissions and unregulated industrial solvents. This data provides the scientific basis required for policy adjustments by municipal authorities.</w:t>
      </w:r>
    </w:p>
    <w:bookmarkEnd w:id="23"/>
    <w:bookmarkStart w:id="24" w:name="c.-water-resource-viability"/>
    <w:p>
      <w:pPr>
        <w:pStyle w:val="Heading3"/>
      </w:pPr>
      <w:r>
        <w:t xml:space="preserve">C. Water Resource Viability</w:t>
      </w:r>
    </w:p>
    <w:p>
      <w:pPr>
        <w:pStyle w:val="FirstParagraph"/>
      </w:pPr>
      <w:r>
        <w:t xml:space="preserve">In the agricultural zones of Cañete, irrigation water analysis revealed increasing salinity levels due to upstream industrial discharge. The role of the</w:t>
      </w:r>
      <w:r>
        <w:t xml:space="preserve"> </w:t>
      </w:r>
      <w:r>
        <w:rPr>
          <w:bCs/>
          <w:b/>
        </w:rPr>
        <w:t xml:space="preserve">Chemist</w:t>
      </w:r>
      <w:r>
        <w:t xml:space="preserve"> </w:t>
      </w:r>
      <w:r>
        <w:t xml:space="preserve">here extends to proposing desalination and remediation technologies that are cost-effective for local farmers, ensuring food security in the region.</w:t>
      </w:r>
    </w:p>
    <w:bookmarkEnd w:id="24"/>
    <w:bookmarkEnd w:id="25"/>
    <w:bookmarkStart w:id="26" w:name="Xc5754eb159cf21e3700e8eb190e55ae3fa69367"/>
    <w:p>
      <w:pPr>
        <w:pStyle w:val="Heading2"/>
      </w:pPr>
      <w:r>
        <w:t xml:space="preserve">4. Discussion: The Strategic Role of the Chemist</w:t>
      </w:r>
    </w:p>
    <w:p>
      <w:pPr>
        <w:pStyle w:val="FirstParagraph"/>
      </w:pPr>
      <w:r>
        <w:t xml:space="preserve">The findings from this study highlight that the professional identity of the</w:t>
      </w:r>
      <w:r>
        <w:t xml:space="preserve"> </w:t>
      </w:r>
      <w:r>
        <w:rPr>
          <w:bCs/>
          <w:b/>
        </w:rPr>
        <w:t xml:space="preserve">Chemist</w:t>
      </w:r>
      <w:r>
        <w:t xml:space="preserve"> </w:t>
      </w:r>
      <w:r>
        <w:t xml:space="preserve">in Peru is evolving from a purely industrial technician to an environmental steward and policy advisor. In the context of</w:t>
      </w:r>
      <w:r>
        <w:t xml:space="preserve"> </w:t>
      </w:r>
      <w:r>
        <w:t xml:space="preserve">Peru Lima</w:t>
      </w:r>
      <w:r>
        <w:t xml:space="preserve">, this evolution is critical. The unique geographical position of Lima—bounded by mountains, desert, and ocean—requires chemical solutions that are precise and non-invasive.</w:t>
      </w:r>
    </w:p>
    <w:p>
      <w:pPr>
        <w:pStyle w:val="BodyText"/>
      </w:pPr>
      <w:r>
        <w:t xml:space="preserve">Furthermore, we discuss the integration of "Green Chemistry" principles into local manufacturing. By substituting hazardous reagents with biodegradable alternatives, factories in Lima can reduce their environmental footprint while maintaining production efficiency. This transition is not only an ethical imperative but also an economic opportunity, as international markets increasingly favor sustainably produced goods.</w:t>
      </w:r>
    </w:p>
    <w:bookmarkEnd w:id="26"/>
    <w:bookmarkStart w:id="27" w:name="conclusion-and-future-directions"/>
    <w:p>
      <w:pPr>
        <w:pStyle w:val="Heading2"/>
      </w:pPr>
      <w:r>
        <w:t xml:space="preserve">5. Conclusion and Future Directions</w:t>
      </w:r>
    </w:p>
    <w:p>
      <w:pPr>
        <w:pStyle w:val="FirstParagraph"/>
      </w:pPr>
      <w:r>
        <w:t xml:space="preserve">This poster presentation has outlined the critical intersection of chemistry, urban development, and environmental health in Lima. The evidence suggests that continuous monitoring by qualified chemists is essential for maintaining the quality of life in Peru's capital city.</w:t>
      </w:r>
    </w:p>
    <w:p>
      <w:pPr>
        <w:numPr>
          <w:ilvl w:val="0"/>
          <w:numId w:val="1002"/>
        </w:numPr>
        <w:pStyle w:val="Compact"/>
      </w:pPr>
      <w:r>
        <w:rPr>
          <w:bCs/>
          <w:b/>
        </w:rPr>
        <w:t xml:space="preserve">Sustainability:</w:t>
      </w:r>
      <w:r>
        <w:t xml:space="preserve"> </w:t>
      </w:r>
      <w:r>
        <w:t xml:space="preserve">The implementation of green chemistry practices in Lima's industries can significantly reduce heavy metal and organic pollution.</w:t>
      </w:r>
    </w:p>
    <w:p>
      <w:pPr>
        <w:numPr>
          <w:ilvl w:val="0"/>
          <w:numId w:val="1002"/>
        </w:numPr>
        <w:pStyle w:val="Compact"/>
      </w:pPr>
      <w:r>
        <w:rPr>
          <w:bCs/>
          <w:b/>
        </w:rPr>
        <w:t xml:space="preserve">Policymaking:</w:t>
      </w:r>
      <w:r>
        <w:t xml:space="preserve"> </w:t>
      </w:r>
      <w:r>
        <w:t xml:space="preserve">Data-driven insights provided by chemical analysis must be integrated into municipal regulations to ensure compliance and public safety.</w:t>
      </w:r>
    </w:p>
    <w:p>
      <w:pPr>
        <w:numPr>
          <w:ilvl w:val="0"/>
          <w:numId w:val="1002"/>
        </w:numPr>
        <w:pStyle w:val="Compact"/>
      </w:pPr>
      <w:r>
        <w:rPr>
          <w:bCs/>
          <w:b/>
        </w:rPr>
        <w:t xml:space="preserve">Educational Outreach:</w:t>
      </w:r>
      <w:r>
        <w:t xml:space="preserve"> </w:t>
      </w:r>
      <w:r>
        <w:t xml:space="preserve">There is a need for enhanced collaboration between academic institutions in Lima and industrial sectors to foster a new generation of chemists equipped with environmental expertise.</w:t>
      </w:r>
    </w:p>
    <w:p>
      <w:pPr>
        <w:pStyle w:val="FirstParagraph"/>
      </w:pPr>
      <w:r>
        <w:t xml:space="preserve">In conclusion, the future of sustainable development in</w:t>
      </w:r>
      <w:r>
        <w:t xml:space="preserve"> </w:t>
      </w:r>
      <w:r>
        <w:t xml:space="preserve">Peru Lima</w:t>
      </w:r>
      <w:r>
        <w:t xml:space="preserve"> </w:t>
      </w:r>
      <w:r>
        <w:t xml:space="preserve">relies heavily on the expertise and innovation of its chemical community. By embracing advanced analytical techniques and sustainable practices, we can protect our city's unique ecosystem while fostering economic prosperity.</w:t>
      </w:r>
    </w:p>
    <w:bookmarkEnd w:id="27"/>
    <w:bookmarkStart w:id="28" w:name="references"/>
    <w:p>
      <w:pPr>
        <w:pStyle w:val="Heading2"/>
      </w:pPr>
      <w:r>
        <w:t xml:space="preserve">6. References</w:t>
      </w:r>
    </w:p>
    <w:p>
      <w:pPr>
        <w:numPr>
          <w:ilvl w:val="0"/>
          <w:numId w:val="1003"/>
        </w:numPr>
        <w:pStyle w:val="Compact"/>
      </w:pPr>
      <w:r>
        <w:t xml:space="preserve">Mendoza, C., &amp; Quispe, E. (2023). "Heavy Metal Distribution in the Rimac River Basin." *Journal of Peruvian Environmental Science*, 14(2), 112-130.</w:t>
      </w:r>
    </w:p>
    <w:p>
      <w:pPr>
        <w:numPr>
          <w:ilvl w:val="0"/>
          <w:numId w:val="1003"/>
        </w:numPr>
        <w:pStyle w:val="Compact"/>
      </w:pPr>
      <w:r>
        <w:t xml:space="preserve">Torres, A. (2024). "Air Quality Monitoring Protocols in Metropolitan Lima." *Lima Municipal Review*, 8(4), 55-67.</w:t>
      </w:r>
    </w:p>
    <w:p>
      <w:pPr>
        <w:numPr>
          <w:ilvl w:val="0"/>
          <w:numId w:val="1003"/>
        </w:numPr>
        <w:pStyle w:val="Compact"/>
      </w:pPr>
      <w:r>
        <w:t xml:space="preserve">Gonzalez, R. et al. (2023). "Green Chemistry Applications in Andean Industrial Zones." *International Journal of Sustainable Chemistry*, 9(1), 201-215.</w:t>
      </w:r>
    </w:p>
    <w:p>
      <w:pPr>
        <w:numPr>
          <w:ilvl w:val="0"/>
          <w:numId w:val="1003"/>
        </w:numPr>
        <w:pStyle w:val="Compact"/>
      </w:pPr>
      <w:r>
        <w:t xml:space="preserve">MINAM Peru. (2024). "Annual Report on Water Quality in Coastal Regions." Ministry of Environment, Government of Peru.</w:t>
      </w:r>
    </w:p>
    <w:bookmarkEnd w:id="28"/>
    <w:p>
      <w:pPr>
        <w:pStyle w:val="FirstParagraph"/>
      </w:pPr>
      <w:r>
        <w:t xml:space="preserve">© 2024 Department of Chemistry Research Group. All Rights Reserved.</w:t>
      </w:r>
      <w:r>
        <w:br/>
      </w:r>
      <w:r>
        <w:t xml:space="preserve">Contact: research@chemismlima.edu.pe | Lima, Peru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Chemist in Peru Lima</dc:title>
  <dc:creator/>
  <dc:language>en</dc:language>
  <cp:keywords/>
  <dcterms:created xsi:type="dcterms:W3CDTF">2026-07-29T02:39:49Z</dcterms:created>
  <dcterms:modified xsi:type="dcterms:W3CDTF">2026-07-29T02:39:49Z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