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14d6530040ae774a2898da85940701ededb7507"/>
    <w:p>
      <w:pPr>
        <w:pStyle w:val="Heading1"/>
      </w:pPr>
      <w:r>
        <w:t xml:space="preserve">A Strategic Analysis of the Chemist Profession in the Evolving Landscape of Saudi Arabia, Riyadh</w:t>
      </w:r>
    </w:p>
    <w:p>
      <w:pPr>
        <w:pStyle w:val="FirstParagraph"/>
      </w:pPr>
      <w:r>
        <w:rPr>
          <w:bCs/>
          <w:b/>
        </w:rPr>
        <w:t xml:space="preserve">Date:</w:t>
      </w:r>
      <w:r>
        <w:t xml:space="preserve"> </w:t>
      </w:r>
      <w:r>
        <w:t xml:space="preserve">October 2023 |</w:t>
      </w:r>
      <w:r>
        <w:t xml:space="preserve"> </w:t>
      </w:r>
      <w:r>
        <w:rPr>
          <w:bCs/>
          <w:b/>
        </w:rPr>
        <w:t xml:space="preserve">Presentation Type:</w:t>
      </w:r>
      <w:r>
        <w:t xml:space="preserve"> </w:t>
      </w:r>
      <w:r>
        <w:t xml:space="preserve">Academic Poster Summary |</w:t>
      </w:r>
      <w:r>
        <w:t xml:space="preserve"> </w:t>
      </w:r>
      <w:r>
        <w:rPr>
          <w:bCs/>
          <w:b/>
        </w:rPr>
        <w:t xml:space="preserve">Focus Region:</w:t>
      </w:r>
      <w:r>
        <w:t xml:space="preserve"> </w:t>
      </w:r>
      <w:r>
        <w:t xml:space="preserve">Riyadh, Kingdom of Saudi Arabia</w:t>
      </w:r>
    </w:p>
    <w:bookmarkStart w:id="20" w:name="introduction-and-contextual-framework"/>
    <w:p>
      <w:pPr>
        <w:pStyle w:val="Heading2"/>
      </w:pPr>
      <w:r>
        <w:t xml:space="preserve">1. Introduction and Contextual Framework</w:t>
      </w:r>
    </w:p>
    <w:p>
      <w:pPr>
        <w:pStyle w:val="FirstParagraph"/>
      </w:pPr>
      <w:r>
        <w:t xml:space="preserve">The landscape of professional employment and academic specialization in the Middle East is undergoing a profound transformation. At the heart of this shift lies the Kingdom of Saudi Arabia, with its capital, Riyadh, emerging as a global hub for innovation, commerce, and scientific advancement. Within this dynamic environment, the role of the</w:t>
      </w:r>
      <w:r>
        <w:t xml:space="preserve"> </w:t>
      </w:r>
      <w:r>
        <w:rPr>
          <w:bCs/>
          <w:b/>
        </w:rPr>
        <w:t xml:space="preserve">Chemist</w:t>
      </w:r>
      <w:r>
        <w:t xml:space="preserve"> </w:t>
      </w:r>
      <w:r>
        <w:t xml:space="preserve">has transcended traditional laboratory boundaries to become a pivotal component in achieving broader national economic and social goals. This academic poster presentation aims to explore the multifaceted contributions of chemists within Riyadh’s rapidly expanding industrial sectors, emphasizing how their expertise aligns with Vision 2030 objectives.</w:t>
      </w:r>
    </w:p>
    <w:p>
      <w:pPr>
        <w:pStyle w:val="BodyText"/>
      </w:pPr>
      <w:r>
        <w:t xml:space="preserve">Riyadh is no longer just an administrative center; it is a burgeoning metropolis where sustainability, healthcare innovation, and advanced manufacturing converge. For the modern</w:t>
      </w:r>
      <w:r>
        <w:t xml:space="preserve"> </w:t>
      </w:r>
      <w:r>
        <w:rPr>
          <w:bCs/>
          <w:b/>
        </w:rPr>
        <w:t xml:space="preserve">chemist</w:t>
      </w:r>
      <w:r>
        <w:t xml:space="preserve">, Riyadh represents a unique ecosystem where academic rigor meets practical application. This document serves as both an academic reference and a strategic guide for professionals seeking to understand the critical intersection between chemical sciences and national development in Saudi Arabia.</w:t>
      </w:r>
    </w:p>
    <w:bookmarkEnd w:id="20"/>
    <w:bookmarkStart w:id="21" w:name="the-vision-2030-paradigm-shift"/>
    <w:p>
      <w:pPr>
        <w:pStyle w:val="Heading2"/>
      </w:pPr>
      <w:r>
        <w:t xml:space="preserve">2. The Vision 2030 Paradigm Shift</w:t>
      </w:r>
    </w:p>
    <w:p>
      <w:pPr>
        <w:pStyle w:val="FirstParagraph"/>
      </w:pPr>
      <w:r>
        <w:t xml:space="preserve">Vision 2030 is the cornerstone of Saudi Arabia’s future planning, aiming to reduce dependence on oil, diversify the economy, and develop public service sectors such as healthcare and infrastructure. In this context, the demand for skilled</w:t>
      </w:r>
      <w:r>
        <w:t xml:space="preserve"> </w:t>
      </w:r>
      <w:r>
        <w:rPr>
          <w:bCs/>
          <w:b/>
        </w:rPr>
        <w:t xml:space="preserve">chemists</w:t>
      </w:r>
      <w:r>
        <w:t xml:space="preserve"> </w:t>
      </w:r>
      <w:r>
        <w:t xml:space="preserve">in Riyadh has surged across multiple industries. The vision explicitly calls for advancements in non-oil industrial bases, including petrochemicals processing, pharmaceutical manufacturing, and renewable energy solutions.</w:t>
      </w:r>
    </w:p>
    <w:p>
      <w:pPr>
        <w:pStyle w:val="BodyText"/>
      </w:pPr>
      <w:r>
        <w:t xml:space="preserve">Riyadh serves as the primary execution hub for many of these initiatives. The establishment of new economic cities and special zones around Riyadh has necessitated a workforce capable of managing complex chemical processes with high standards of safety and efficiency. Therefore, understanding the local regulatory framework and industrial needs in Riyadh is essential for any chemist aiming to contribute effectively to this national transition.</w:t>
      </w:r>
    </w:p>
    <w:bookmarkEnd w:id="21"/>
    <w:bookmarkStart w:id="25" w:name="X0c2ddc3b6a9c643ee21ee90a48512d618f25053"/>
    <w:p>
      <w:pPr>
        <w:pStyle w:val="Heading2"/>
      </w:pPr>
      <w:r>
        <w:t xml:space="preserve">3. Key Industrial Sectors Employing Chemists in Riyadh</w:t>
      </w:r>
    </w:p>
    <w:bookmarkStart w:id="22" w:name="X3bed6fed9d67b0ee9ac646498b61a0ada10ce26"/>
    <w:p>
      <w:pPr>
        <w:pStyle w:val="Heading3"/>
      </w:pPr>
      <w:r>
        <w:t xml:space="preserve">A. Petrochemicals and Advanced Manufacturing</w:t>
      </w:r>
    </w:p>
    <w:p>
      <w:pPr>
        <w:pStyle w:val="FirstParagraph"/>
      </w:pPr>
      <w:r>
        <w:t xml:space="preserve">Saudi Arabia possesses some of the world’s largest petrochemical industries, many of which are headquartered or have major operational hubs in Riyadh. While extraction occurs elsewhere, the research, development (R&amp;D), quality control, and process optimization roles for</w:t>
      </w:r>
      <w:r>
        <w:t xml:space="preserve"> </w:t>
      </w:r>
      <w:r>
        <w:rPr>
          <w:bCs/>
          <w:b/>
        </w:rPr>
        <w:t xml:space="preserve">chemists</w:t>
      </w:r>
      <w:r>
        <w:t xml:space="preserve"> </w:t>
      </w:r>
      <w:r>
        <w:t xml:space="preserve">are increasingly concentrated in the capital. Chemists in this sector work on catalyst development, polymer engineering, and environmental compliance. Their work ensures that Saudi Arabia remains a competitive player in the global market by enhancing product value and reducing carbon footprints.</w:t>
      </w:r>
    </w:p>
    <w:bookmarkEnd w:id="22"/>
    <w:bookmarkStart w:id="23" w:name="b.-pharmaceutical-and-biotechnology"/>
    <w:p>
      <w:pPr>
        <w:pStyle w:val="Heading3"/>
      </w:pPr>
      <w:r>
        <w:t xml:space="preserve">B. Pharmaceutical and Biotechnology</w:t>
      </w:r>
    </w:p>
    <w:p>
      <w:pPr>
        <w:pStyle w:val="FirstParagraph"/>
      </w:pPr>
      <w:r>
        <w:t xml:space="preserve">The healthcare sector is a major pillar of Vision 2030, with a strong emphasis on localizing pharmaceutical manufacturing. In Riyadh, this has led to the growth of biomedical parks and state-of-the-art laboratories. Here, analytical chemists play a crucial role in drug formulation, purity testing, and regulatory compliance with the Saudi Food and Drug Authority (SFDA). The focus is shifting from simple generic production to innovative biotechnology solutions, requiring chemists with specialized knowledge in biochemistry and pharmacognosy.</w:t>
      </w:r>
    </w:p>
    <w:bookmarkEnd w:id="23"/>
    <w:bookmarkStart w:id="24" w:name="Xbe7f78d359df634efb4d7cc781f28c868f913ba"/>
    <w:p>
      <w:pPr>
        <w:pStyle w:val="Heading3"/>
      </w:pPr>
      <w:r>
        <w:t xml:space="preserve">C. Water Treatment and Environmental Chemistry</w:t>
      </w:r>
    </w:p>
    <w:p>
      <w:pPr>
        <w:pStyle w:val="FirstParagraph"/>
      </w:pPr>
      <w:r>
        <w:t xml:space="preserve">Given Riyadh’s arid climate, water security is a paramount concern. Chemists are essential in developing advanced filtration systems, desalination technologies, and wastewater treatment protocols. The application of green chemistry principles in Riyadh’s municipal projects is gaining traction as the city strives for sustainability. These professionals work on reducing chemical waste and ensuring that industrial discharge meets strict environmental standards set by Saudi authorities.</w:t>
      </w:r>
    </w:p>
    <w:bookmarkEnd w:id="24"/>
    <w:bookmarkEnd w:id="25"/>
    <w:bookmarkStart w:id="26" w:name="Xac0ef19dee4644aa0a8c341cd01dcfdd8be2221"/>
    <w:p>
      <w:pPr>
        <w:pStyle w:val="Heading2"/>
      </w:pPr>
      <w:r>
        <w:t xml:space="preserve">4. Educational Alignment and Skill Development</w:t>
      </w:r>
    </w:p>
    <w:p>
      <w:pPr>
        <w:pStyle w:val="FirstParagraph"/>
      </w:pPr>
      <w:r>
        <w:t xml:space="preserve">To meet the demands of these sectors, there is a strong correlation between academic curricula in Riyadh’s universities and industry requirements. Institutions such as King Saud University (KSU) and King Abdulaziz City for Science and Technology (KACST) are leading initiatives to tailor their chemistry programs towards applied sciences. The academic poster highlights that successful integration into the Riyadh job market requires not only a strong theoretical foundation but also proficiency in modern analytical instruments, data analysis software, and international safety standards.</w:t>
      </w:r>
    </w:p>
    <w:p>
      <w:pPr>
        <w:pStyle w:val="BodyText"/>
      </w:pPr>
      <w:r>
        <w:t xml:space="preserve">Furthermore, the concept of "Saudization" (Nitaqat) emphasizes hiring local talent. This has spurred universities to produce graduates who are not only academically qualified as</w:t>
      </w:r>
      <w:r>
        <w:t xml:space="preserve"> </w:t>
      </w:r>
      <w:r>
        <w:rPr>
          <w:bCs/>
          <w:b/>
        </w:rPr>
        <w:t xml:space="preserve">chemists</w:t>
      </w:r>
      <w:r>
        <w:t xml:space="preserve"> </w:t>
      </w:r>
      <w:r>
        <w:t xml:space="preserve">but also culturally and linguistically adapted to the specific business environment of Riyadh. Soft skills, such as project management and cross-functional communication, are increasingly valued alongside technical expertise.</w:t>
      </w:r>
    </w:p>
    <w:bookmarkEnd w:id="26"/>
    <w:bookmarkStart w:id="27" w:name="challenges-and-future-outlook"/>
    <w:p>
      <w:pPr>
        <w:pStyle w:val="Heading2"/>
      </w:pPr>
      <w:r>
        <w:t xml:space="preserve">5. Challenges and Future Outlook</w:t>
      </w:r>
    </w:p>
    <w:p>
      <w:pPr>
        <w:pStyle w:val="FirstParagraph"/>
      </w:pPr>
      <w:r>
        <w:t xml:space="preserve">Despite the promising outlook, challenges remain. The rapid pace of technological change requires continuous professional development for chemists in Riyadh. There is also a growing need for interdisciplinary collaboration; chemists must work closely with engineers, data scientists, and policy makers to solve complex problems like climate change and resource scarcity.</w:t>
      </w:r>
    </w:p>
    <w:p>
      <w:pPr>
        <w:pStyle w:val="BodyText"/>
      </w:pPr>
      <w:r>
        <w:t xml:space="preserve">Looking ahead, Riyadh is positioning itself as a regional center for scientific research. This will likely see an increase in foreign investment in R&amp;D facilities within the city. Consequently, the role of the</w:t>
      </w:r>
      <w:r>
        <w:t xml:space="preserve"> </w:t>
      </w:r>
      <w:r>
        <w:rPr>
          <w:bCs/>
          <w:b/>
        </w:rPr>
        <w:t xml:space="preserve">chemist</w:t>
      </w:r>
      <w:r>
        <w:t xml:space="preserve"> </w:t>
      </w:r>
      <w:r>
        <w:t xml:space="preserve">will evolve from being primarily focused on production to driving innovation and intellectual property creation.</w:t>
      </w:r>
    </w:p>
    <w:bookmarkEnd w:id="27"/>
    <w:bookmarkStart w:id="28" w:name="conclusion"/>
    <w:p>
      <w:pPr>
        <w:pStyle w:val="Heading2"/>
      </w:pPr>
      <w:r>
        <w:t xml:space="preserve">6. Conclusion</w:t>
      </w:r>
    </w:p>
    <w:p>
      <w:pPr>
        <w:pStyle w:val="FirstParagraph"/>
      </w:pPr>
      <w:r>
        <w:t xml:space="preserve">In conclusion, the profession of a chemist in Riyadh is at a critical juncture of growth and transformation. Driven by Vision 2030, the demand for chemical expertise extends beyond traditional laboratories into healthcare, environmental protection, and advanced manufacturing. For academic institutions and professionals alike, understanding the specific industrial dynamics of Saudi Arabia’s capital is vital. By aligning educational outcomes with market needs in Riyadh, Saudi Arabia can leverage its</w:t>
      </w:r>
      <w:r>
        <w:t xml:space="preserve"> </w:t>
      </w:r>
      <w:r>
        <w:rPr>
          <w:bCs/>
          <w:b/>
        </w:rPr>
        <w:t xml:space="preserve">chemists</w:t>
      </w:r>
      <w:r>
        <w:t xml:space="preserve"> </w:t>
      </w:r>
      <w:r>
        <w:t xml:space="preserve">to secure a sustainable and diversified economic future.</w:t>
      </w:r>
    </w:p>
    <w:p>
      <w:pPr>
        <w:pStyle w:val="BodyText"/>
      </w:pPr>
      <w:r>
        <w:t xml:space="preserve">This poster presentation underscores that the synergy between academic excellence and industrial application in Riyadh is not merely an opportunity but a necessity for the continued success of the Kingdom’s strategic goals. The modern chemist in Saudi Arabia is thus positioned as a key architect of national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Role of Chemists in Saudi Arabia Riyadh</dc:title>
  <dc:creator/>
  <dc:language>en</dc:language>
  <cp:keywords/>
  <dcterms:created xsi:type="dcterms:W3CDTF">2026-07-29T06:51:05Z</dcterms:created>
  <dcterms:modified xsi:type="dcterms:W3CDTF">2026-07-29T06:51:05Z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