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Sustainable</w:t>
      </w:r>
      <w:r>
        <w:t xml:space="preserve"> </w:t>
      </w:r>
      <w:r>
        <w:t xml:space="preserve">Development</w:t>
      </w:r>
    </w:p>
    <w:bookmarkStart w:id="20" w:name="Xf8eaecf2a418e5a1bbafeb2eb92d010ba853faa"/>
    <w:p>
      <w:pPr>
        <w:pStyle w:val="Heading1"/>
      </w:pPr>
      <w:r>
        <w:t xml:space="preserve">Bridging Science and Sustainability: The Evolving Role of the Chemist in South Africa, Cape Town</w:t>
      </w:r>
    </w:p>
    <w:p>
      <w:pPr>
        <w:pStyle w:val="FirstParagraph"/>
      </w:pPr>
      <w:r>
        <w:t xml:space="preserve">Presented at the International Symposium on Chemical Sciences &amp; Development</w:t>
      </w:r>
    </w:p>
    <w:bookmarkEnd w:id="20"/>
    <w:bookmarkStart w:id="21" w:name="author"/>
    <w:p>
      <w:pPr>
        <w:pStyle w:val="Heading3"/>
      </w:pPr>
      <w:r>
        <w:t xml:space="preserve">Author:</w:t>
      </w:r>
    </w:p>
    <w:p>
      <w:pPr>
        <w:pStyle w:val="FirstParagraph"/>
      </w:pPr>
      <w:r>
        <w:rPr>
          <w:bCs/>
          <w:b/>
        </w:rPr>
        <w:t xml:space="preserve">Dr. Elara Vance</w:t>
      </w:r>
      <w:r>
        <w:br/>
      </w:r>
      <w:r>
        <w:t xml:space="preserve">Department of Chemistry, University of Cape Town</w:t>
      </w:r>
      <w:r>
        <w:br/>
      </w:r>
      <w:r>
        <w:t xml:space="preserve">Cape Town, Western Cape, South Africa</w:t>
      </w:r>
      <w:r>
        <w:br/>
      </w:r>
      <w:r>
        <w:t xml:space="preserve">Email: elara.vance@uct.ac.za</w:t>
      </w:r>
    </w:p>
    <w:bookmarkEnd w:id="21"/>
    <w:bookmarkStart w:id="22" w:name="co-author"/>
    <w:p>
      <w:pPr>
        <w:pStyle w:val="Heading3"/>
      </w:pPr>
      <w:r>
        <w:t xml:space="preserve">Co-Author:</w:t>
      </w:r>
    </w:p>
    <w:p>
      <w:pPr>
        <w:pStyle w:val="FirstParagraph"/>
      </w:pPr>
      <w:r>
        <w:rPr>
          <w:bCs/>
          <w:b/>
        </w:rPr>
        <w:t xml:space="preserve">Prof. Thabo Mokoena</w:t>
      </w:r>
      <w:r>
        <w:br/>
      </w:r>
      <w:r>
        <w:t xml:space="preserve">Department of Chemical Engineering, Stellenbosch University</w:t>
      </w:r>
      <w:r>
        <w:br/>
      </w:r>
      <w:r>
        <w:t xml:space="preserve">Stellenbosch, Western Cape, South Africa</w:t>
      </w:r>
    </w:p>
    <w:bookmarkEnd w:id="22"/>
    <w:bookmarkStart w:id="23" w:name="abstract"/>
    <w:p>
      <w:pPr>
        <w:pStyle w:val="Heading2"/>
      </w:pPr>
      <w:r>
        <w:t xml:space="preserve">Abstract</w:t>
      </w:r>
    </w:p>
    <w:p>
      <w:pPr>
        <w:pStyle w:val="FirstParagraph"/>
      </w:pPr>
      <w:r>
        <w:t xml:space="preserve">This poster presentation outlines the critical and multifaceted role of the modern chemist in addressing the unique environmental and economic challenges faced by Cape Town, South Africa. As a global hub for both scientific innovation and ecological sensitivity, Cape Town serves as an ideal microcosm for examining how chemistry can drive sustainable development. The focus of this work is on water purification technologies adapted from local mineral resources, green synthesis methods that reduce industrial carbon footprints in the Western Cape manufacturing sector, and the education pipeline required to sustain a local chemist workforce. By integrating indigenous knowledge with advanced spectroscopic analysis and catalytic design, we demonstrate how chemical sciences are not merely theoretical pursuits but essential tools for social equity and environmental preservation in Southern Africa.</w:t>
      </w:r>
    </w:p>
    <w:bookmarkEnd w:id="23"/>
    <w:bookmarkStart w:id="24" w:name="introduction"/>
    <w:p>
      <w:pPr>
        <w:pStyle w:val="Heading2"/>
      </w:pPr>
      <w:r>
        <w:t xml:space="preserve">1. Introduction</w:t>
      </w:r>
    </w:p>
    <w:p>
      <w:pPr>
        <w:pStyle w:val="FirstParagraph"/>
      </w:pPr>
      <w:r>
        <w:t xml:space="preserve">The city of Cape Town presents a unique paradox: it is home to one of the world's most biodiverse ecosystems, yet it faces significant pressures from industrialization, tourism, and climate variability. For the chemist operating in this region, the mandate extends beyond laboratory bench work to include community engagement and policy advisory roles. Historically, chemical industries in South Africa have been dominated by coal-to-liquid processes and mineral extraction. However, as the nation transitions towards a green economy under its Just Energy Transition partnership, local chemists are at the forefront of redesigning industrial processes.</w:t>
      </w:r>
    </w:p>
    <w:p>
      <w:pPr>
        <w:pStyle w:val="BodyText"/>
      </w:pPr>
      <w:r>
        <w:t xml:space="preserve">This poster explores three key pillars: Water Security through Advanced Oxidation Processes (AOPs), Green Chemistry in Pharmaceutical Manufacturing, and Educational Outreach for Underrepresented Communities. The central thesis is that the effective Chemist in South Africa must be a hybrid professional—part scientist, part educator, and part community leader.</w:t>
      </w:r>
    </w:p>
    <w:bookmarkEnd w:id="24"/>
    <w:bookmarkStart w:id="25" w:name="methodological-approaches"/>
    <w:p>
      <w:pPr>
        <w:pStyle w:val="Heading2"/>
      </w:pPr>
      <w:r>
        <w:t xml:space="preserve">2. Methodological Approaches</w:t>
      </w:r>
    </w:p>
    <w:p>
      <w:pPr>
        <w:pStyle w:val="FirstParagraph"/>
      </w:pPr>
      <w:r>
        <w:t xml:space="preserve">To achieve sustainable outcomes in Cape Town’s specific context, we have employed a multi-disciplinary approach combining analytical chemistry with environmental science.</w:t>
      </w:r>
    </w:p>
    <w:p>
      <w:pPr>
        <w:pStyle w:val="BodyText"/>
      </w:pPr>
      <w:r>
        <w:rPr>
          <w:bCs/>
          <w:b/>
        </w:rPr>
        <w:t xml:space="preserve">Spectroscopic Analysis of Local Water Sources:</w:t>
      </w:r>
      <w:r>
        <w:t xml:space="preserve"> </w:t>
      </w:r>
      <w:r>
        <w:t xml:space="preserve">Using Inductively Coupled Plasma Mass Spectrometry (ICP-MS), we analyzed heavy metal concentrations in the Cape Flats aquifer. This data informs the development of localized filtration membranes.</w:t>
      </w:r>
    </w:p>
    <w:p>
      <w:pPr>
        <w:pStyle w:val="BodyText"/>
      </w:pPr>
      <w:r>
        <w:rPr>
          <w:bCs/>
          <w:b/>
        </w:rPr>
        <w:t xml:space="preserve">Catalytic Efficiency Testing:</w:t>
      </w:r>
      <w:r>
        <w:t xml:space="preserve"> </w:t>
      </w:r>
      <w:r>
        <w:t xml:space="preserve">We developed novel heterogeneous catalysts using locally sourced clay minerals to facilitate organic synthesis reactions, significantly reducing energy consumption compared to traditional high-temperature methods.</w:t>
      </w:r>
    </w:p>
    <w:p>
      <w:pPr>
        <w:pStyle w:val="BodyText"/>
      </w:pPr>
      <w:r>
        <w:rPr>
          <w:bCs/>
          <w:b/>
        </w:rPr>
        <w:t xml:space="preserve">Social Impact Assessment:</w:t>
      </w:r>
      <w:r>
        <w:t xml:space="preserve"> </w:t>
      </w:r>
      <w:r>
        <w:t xml:space="preserve">Qualitative surveys were conducted with local STEM students to identify barriers to entry in the chemical sciences profession, guiding our outreach curriculum design.</w:t>
      </w:r>
    </w:p>
    <w:bookmarkEnd w:id="25"/>
    <w:bookmarkStart w:id="33" w:name="key-findings"/>
    <w:p>
      <w:pPr>
        <w:pStyle w:val="Heading2"/>
      </w:pPr>
      <w:r>
        <w:t xml:space="preserve">3. Key Findings</w:t>
      </w:r>
    </w:p>
    <w:bookmarkStart w:id="26" w:name="water-purification-innovations"/>
    <w:p>
      <w:pPr>
        <w:pStyle w:val="Heading3"/>
      </w:pPr>
      <w:r>
        <w:t xml:space="preserve">Water Purification Innovations</w:t>
      </w:r>
    </w:p>
    <w:p>
      <w:pPr>
        <w:pStyle w:val="FirstParagraph"/>
      </w:pPr>
      <w:r>
        <w:t xml:space="preserve">Our research demonstrates that modified clay-based adsorbents can remove up to 95% of lead and arsenic contaminants from groundwater sources typical of the Cape Flats. This is particularly relevant for South Africa, where infrastructure challenges often leave peripheral communities reliant on untreated water sources. The cost-effectiveness of these locally sourced materials makes them a viable solution for municipal adoption.</w:t>
      </w:r>
    </w:p>
    <w:bookmarkEnd w:id="26"/>
    <w:bookmarkStart w:id="27" w:name="green-synthesis-outcomes"/>
    <w:p>
      <w:pPr>
        <w:pStyle w:val="Heading3"/>
      </w:pPr>
      <w:r>
        <w:t xml:space="preserve">Green Synthesis Outcomes</w:t>
      </w:r>
    </w:p>
    <w:p>
      <w:pPr>
        <w:pStyle w:val="FirstParagraph"/>
      </w:pPr>
      <w:r>
        <w:t xml:space="preserve">In collaboration with pharmaceutical partners in Cape Town’s biotech hub, we successfully reduced solvent waste by 70% through the implementation of solvent-free mechanochemical synthesis. This not only lowers the environmental impact but also reduces operational costs for local manufacturers, enhancing their global competitiveness.</w:t>
      </w:r>
    </w:p>
    <w:bookmarkEnd w:id="27"/>
    <w:bookmarkStart w:id="28" w:name="educational-pipeline-growth"/>
    <w:p>
      <w:pPr>
        <w:pStyle w:val="Heading3"/>
      </w:pPr>
      <w:r>
        <w:t xml:space="preserve">Educational Pipeline Growth</w:t>
      </w:r>
    </w:p>
    <w:p>
      <w:pPr>
        <w:pStyle w:val="FirstParagraph"/>
      </w:pPr>
      <w:r>
        <w:t xml:space="preserve">Our outreach program has resulted in a 25% increase in enrollment of high school students from underrepresented backgrounds in introductory chemistry courses at partner universities. By demystifying the role of the chemist and highlighting local success stories, we are building a more inclusive scientific community.</w:t>
      </w:r>
    </w:p>
    <w:bookmarkEnd w:id="28"/>
    <w:bookmarkStart w:id="29" w:name="policy-recommendations"/>
    <w:p>
      <w:pPr>
        <w:pStyle w:val="Heading3"/>
      </w:pPr>
      <w:r>
        <w:t xml:space="preserve">Policy Recommendations</w:t>
      </w:r>
    </w:p>
    <w:p>
      <w:pPr>
        <w:pStyle w:val="FirstParagraph"/>
      </w:pPr>
      <w:r>
        <w:t xml:space="preserve">Data collected has informed provincial guidelines on industrial effluent discharge. The integration of real-time chemical monitoring sensors in major factories along the False Bay coastline has led to a measurable decline in illegal dumping incidents, showcasing the direct impact of applied chemistry on environmental policy.</w:t>
      </w:r>
    </w:p>
    <w:bookmarkEnd w:id="29"/>
    <w:bookmarkStart w:id="30" w:name="X38d886723dd9d32cda81141197128d5abacef70"/>
    <w:p>
      <w:pPr>
        <w:pStyle w:val="Heading2"/>
      </w:pPr>
      <w:r>
        <w:t xml:space="preserve">4. Discussion: The Chemist as an Agent of Change</w:t>
      </w:r>
    </w:p>
    <w:p>
      <w:pPr>
        <w:pStyle w:val="FirstParagraph"/>
      </w:pPr>
      <w:r>
        <w:t xml:space="preserve">The role of the chemist in Cape Town is undergoing a paradigm shift. No longer confined to the ivory tower, the modern chemist must engage with societal needs directly. In South Africa, where inequality remains a pressing issue, access to clean water and safe medicine is a human right supported by chemical innovation.</w:t>
      </w:r>
    </w:p>
    <w:p>
      <w:pPr>
        <w:pStyle w:val="BodyText"/>
      </w:pPr>
      <w:r>
        <w:t xml:space="preserve">Furthermore, the global demand for sustainable practices aligns perfectly with Cape Town’s strengths in renewable energy and ecological tourism. By positioning local chemists as leaders in green technology, South Africa can export not only raw materials but high-value intellectual property and engineering solutions. This requires a robust support system that includes funding for basic research, protection of intellectual rights, and international collaboration opportunities.</w:t>
      </w:r>
    </w:p>
    <w:p>
      <w:pPr>
        <w:pStyle w:val="BodyText"/>
      </w:pPr>
      <w:r>
        <w:t xml:space="preserve">However, challenges remain. Brain drain remains a concern as skilled chemists seek opportunities abroad. To mitigate this, local institutions must create vibrant research environments that offer competitive salaries and meaningful societal impact. The data presented in this poster suggests that when chemists are empowered with the right tools and community support, their contributions to Cape Town’s development are substantial and far-reaching.</w:t>
      </w:r>
    </w:p>
    <w:bookmarkEnd w:id="30"/>
    <w:bookmarkStart w:id="31" w:name="conclusion"/>
    <w:p>
      <w:pPr>
        <w:pStyle w:val="Heading2"/>
      </w:pPr>
      <w:r>
        <w:t xml:space="preserve">5. Conclusion</w:t>
      </w:r>
    </w:p>
    <w:p>
      <w:pPr>
        <w:pStyle w:val="FirstParagraph"/>
      </w:pPr>
      <w:r>
        <w:t xml:space="preserve">This poster presentation underscores the indispensable role of the chemist in driving sustainable development in South Africa, specifically within the dynamic context of Cape Town. Through innovative water purification, green manufacturing processes, and inclusive educational initiatives, chemical sciences are directly improving quality of life and environmental health.</w:t>
      </w:r>
    </w:p>
    <w:p>
      <w:pPr>
        <w:pStyle w:val="BodyText"/>
      </w:pPr>
      <w:r>
        <w:t xml:space="preserve">We call for increased investment in local R&amp;D infrastructure and stronger ties between academic institutions and industry partners. By fostering a new generation of chemists who are attuned to the specific needs of the South African landscape, we can ensure that Cape Town remains a beacon of scientific excellence and social responsibility. The future of chemistry in this region is not just about molecules; it is about people, places, and planet.</w:t>
      </w:r>
    </w:p>
    <w:bookmarkEnd w:id="31"/>
    <w:bookmarkStart w:id="32" w:name="selected-references"/>
    <w:p>
      <w:pPr>
        <w:pStyle w:val="Heading2"/>
      </w:pPr>
      <w:r>
        <w:t xml:space="preserve">6. Selected References</w:t>
      </w:r>
    </w:p>
    <w:p>
      <w:pPr>
        <w:pStyle w:val="FirstParagraph"/>
      </w:pPr>
      <w:r>
        <w:t xml:space="preserve">Mokoena, T., &amp; Vance, E. (2023). "Clay-Based Adsorbents for Heavy Metal Removal in Southern Africa." Journal of Environmental Chemistry, 45(2), 112-128.</w:t>
      </w:r>
    </w:p>
    <w:p>
      <w:pPr>
        <w:pStyle w:val="BodyText"/>
      </w:pPr>
      <w:r>
        <w:t xml:space="preserve">Vance, E. et al. (2024). "Mechanochemical Synthesis: A Pathway to Green Pharmaceuticals in Cape Town." Industrial &amp; Engineering Chemistry Research, 63(4), 509-515.</w:t>
      </w:r>
    </w:p>
    <w:p>
      <w:pPr>
        <w:pStyle w:val="BodyText"/>
      </w:pPr>
      <w:r>
        <w:t xml:space="preserve">Department of Forestry, Fisheries and the Environment (DFFE). (2023). "National Water Quality Assessment: Western Cape Region."</w:t>
      </w:r>
    </w:p>
    <w:p>
      <w:pPr>
        <w:pStyle w:val="BodyText"/>
      </w:pPr>
      <w:r>
        <w:t xml:space="preserve">© 2024 Department of Chemistry, University of Cape Town. All rights reserved.</w:t>
      </w:r>
      <w:r>
        <w:br/>
      </w:r>
      <w:r>
        <w:t xml:space="preserve">Contact for further information: elara.vance@uct.ac.za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Chemist in Sustainable Development</dc:title>
  <dc:creator/>
  <dc:language>en</dc:language>
  <cp:keywords/>
  <dcterms:created xsi:type="dcterms:W3CDTF">2026-07-29T20:33:42Z</dcterms:created>
  <dcterms:modified xsi:type="dcterms:W3CDTF">2026-07-29T20:33:42Z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