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Chemist</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8" w:name="X91e54d2263a95887cff79dbe046103d4a5e7f90"/>
    <w:p>
      <w:pPr>
        <w:pStyle w:val="Heading1"/>
      </w:pPr>
      <w:r>
        <w:t xml:space="preserve">Bridging Industry and Innovation: The Role of the Modern Chemist in South Africa, Johannesburg</w:t>
      </w:r>
    </w:p>
    <w:p>
      <w:pPr>
        <w:pStyle w:val="FirstParagraph"/>
      </w:pPr>
      <w:r>
        <w:rPr>
          <w:bCs/>
          <w:b/>
        </w:rPr>
        <w:t xml:space="preserve">Date:</w:t>
      </w:r>
      <w:r>
        <w:t xml:space="preserve"> </w:t>
      </w:r>
      <w:r>
        <w:t xml:space="preserve">October 2023  | </w:t>
      </w:r>
      <w:r>
        <w:t xml:space="preserve"> </w:t>
      </w:r>
      <w:r>
        <w:rPr>
          <w:bCs/>
          <w:b/>
        </w:rPr>
        <w:t xml:space="preserve">Presentation Type:</w:t>
      </w:r>
    </w:p>
    <w:bookmarkStart w:id="20" w:name="introduction-and-contextual-background"/>
    <w:p>
      <w:pPr>
        <w:pStyle w:val="Heading2"/>
      </w:pPr>
      <w:r>
        <w:t xml:space="preserve">1. Introduction and Contextual Background</w:t>
      </w:r>
    </w:p>
    <w:p>
      <w:pPr>
        <w:pStyle w:val="FirstParagraph"/>
      </w:pPr>
      <w:r>
        <w:t xml:space="preserve">Johannesburg, the economic hub of South Africa, stands as a unique laboratory for chemical sciences. As a city historically defined by mining and currently driven by rapid urbanization and industrial diversification, the demand for skilled chemists has never been higher. This poster presentation explores the evolving role of the chemist within this specific geographic and economic context. The objective is to analyze how academic training, industrial application, and societal needs intersect in Johannesburg’s dynamic chemical landscape.</w:t>
      </w:r>
    </w:p>
    <w:p>
      <w:pPr>
        <w:pStyle w:val="BodyText"/>
      </w:pPr>
      <w:r>
        <w:t xml:space="preserve">The city serves as a critical node in Africa’s industrial chain. From gold mining processing to pharmaceutical manufacturing and water purification technologies, the chemist is not merely an observer of reactions but an active agent in socio-economic development. Understanding the specific challenges faced by chemists in South Africa, Johannesburg allows for a deeper appreciation of how scientific expertise can drive sustainable growth and public health improvements.</w:t>
      </w:r>
    </w:p>
    <w:bookmarkEnd w:id="20"/>
    <w:bookmarkStart w:id="21" w:name="the-multifaceted-role-of-the-chemist"/>
    <w:p>
      <w:pPr>
        <w:pStyle w:val="Heading2"/>
      </w:pPr>
      <w:r>
        <w:t xml:space="preserve">2. The Multifaceted Role of the Chemist</w:t>
      </w:r>
    </w:p>
    <w:p>
      <w:pPr>
        <w:pStyle w:val="FirstParagraph"/>
      </w:pPr>
      <w:r>
        <w:t xml:space="preserve">In contemporary academic and professional discourse, the chemist is viewed through a multidimensional lens. In Johannesburg, this role is particularly pronounced due to the city's complex industrial base.</w:t>
      </w:r>
    </w:p>
    <w:p>
      <w:pPr>
        <w:numPr>
          <w:ilvl w:val="0"/>
          <w:numId w:val="1001"/>
        </w:numPr>
        <w:pStyle w:val="Compact"/>
      </w:pPr>
      <w:r>
        <w:rPr>
          <w:bCs/>
          <w:b/>
        </w:rPr>
        <w:t xml:space="preserve">Mining and Metallurgy:</w:t>
      </w:r>
    </w:p>
    <w:p>
      <w:pPr>
        <w:numPr>
          <w:ilvl w:val="0"/>
          <w:numId w:val="1001"/>
        </w:numPr>
        <w:pStyle w:val="Compact"/>
      </w:pPr>
      <w:r>
        <w:rPr>
          <w:bCs/>
          <w:b/>
        </w:rPr>
        <w:t xml:space="preserve">Pharmaceuticals:</w:t>
      </w:r>
    </w:p>
    <w:p>
      <w:pPr>
        <w:numPr>
          <w:ilvl w:val="0"/>
          <w:numId w:val="1001"/>
        </w:numPr>
        <w:pStyle w:val="Compact"/>
      </w:pPr>
      <w:r>
        <w:t xml:space="preserve">Environmental Science:</w:t>
      </w:r>
    </w:p>
    <w:bookmarkEnd w:id="21"/>
    <w:bookmarkStart w:id="22" w:name="the-academic-framework-in-johannesburg"/>
    <w:p>
      <w:pPr>
        <w:pStyle w:val="Heading2"/>
      </w:pPr>
      <w:r>
        <w:t xml:space="preserve">3. The Academic Framework in Johannesburg</w:t>
      </w:r>
    </w:p>
    <w:p>
      <w:pPr>
        <w:pStyle w:val="FirstParagraph"/>
      </w:pPr>
      <w:r>
        <w:t xml:space="preserve">The academic ecosystem in South Africa, Johannesburg is robust, anchored by prestigious institutions such as the University of the Witwatersrand (Wits) and the University of Johannesburg (UJ). These institutions play a pivotal role in shaping the next generation of chemists.</w:t>
      </w:r>
    </w:p>
    <w:p>
      <w:pPr>
        <w:pStyle w:val="BodyText"/>
      </w:pPr>
      <w:r>
        <w:rPr>
          <w:bCs/>
          <w:b/>
        </w:rPr>
        <w:t xml:space="preserve">Key Academic Focus Areas:</w:t>
      </w:r>
      <w:r>
        <w:br/>
      </w:r>
      <w:r>
        <w:t xml:space="preserve">1. Green Chemistry and Sustainability</w:t>
      </w:r>
      <w:r>
        <w:br/>
      </w:r>
      <w:r>
        <w:t xml:space="preserve">2. Nanotechnology and Materials Science</w:t>
      </w:r>
      <w:r>
        <w:br/>
      </w:r>
      <w:r>
        <w:t xml:space="preserve">3. Analytical Chemistry for Resource Exploration</w:t>
      </w:r>
      <w:r>
        <w:br/>
      </w:r>
      <w:r>
        <w:t xml:space="preserve"> 4. Medicinal Chemistry for Tropical Diseases</w:t>
      </w:r>
    </w:p>
    <w:p>
      <w:pPr>
        <w:pStyle w:val="BodyText"/>
      </w:pPr>
      <w:r>
        <w:t xml:space="preserve">A recent study conducted at these institutions highlights a shift towards interdisciplinary research. Modern chemistry curricula in Johannesburg now integrate data science, engineering principles, and business acumen. This holistic approach ensures that graduates are not only scientifically literate but also capable of navigating the commercial and ethical landscapes of the global chemical industry.</w:t>
      </w:r>
    </w:p>
    <w:p>
      <w:pPr>
        <w:pStyle w:val="BodyText"/>
      </w:pPr>
      <w:r>
        <w:t xml:space="preserve">Furthermore, academic posters presented at local conferences often reflect a strong emphasis on "African Solutions to African Problems." Researchers are increasingly focusing on indigenous knowledge systems combined with modern chemical analysis to develop value-added products from local flora, thereby promoting biodiversity conservation and economic empowerment.</w:t>
      </w:r>
    </w:p>
    <w:bookmarkEnd w:id="22"/>
    <w:bookmarkStart w:id="23" w:name="industry-challenges-and-opportunities"/>
    <w:p>
      <w:pPr>
        <w:pStyle w:val="Heading2"/>
      </w:pPr>
      <w:r>
        <w:t xml:space="preserve">4. Industry Challenges and Opportunities</w:t>
      </w:r>
    </w:p>
    <w:p>
      <w:pPr>
        <w:pStyle w:val="FirstParagraph"/>
      </w:pPr>
      <w:r>
        <w:t xml:space="preserve">Despite the strong academic foundation, chemists in Johannesburg face distinct challenges. Energy security remains a critical issue; frequent power interruptions (load shedding) disrupt laboratory operations and industrial processes. This has spurred innovation in solar-driven chemical reactions and energy-efficient catalytic processes.</w:t>
      </w:r>
    </w:p>
    <w:p>
      <w:pPr>
        <w:pStyle w:val="BodyText"/>
      </w:pPr>
      <w:r>
        <w:rPr>
          <w:bCs/>
          <w:b/>
        </w:rPr>
        <w:t xml:space="preserve">Bridging the Skills Gap:</w:t>
      </w:r>
    </w:p>
    <w:p>
      <w:pPr>
        <w:pStyle w:val="BodyText"/>
      </w:pPr>
      <w:r>
        <w:rPr>
          <w:bCs/>
          <w:b/>
        </w:rPr>
        <w:t xml:space="preserve">Global Competitiveness:</w:t>
      </w:r>
    </w:p>
    <w:bookmarkEnd w:id="23"/>
    <w:bookmarkStart w:id="24" w:name="case-studies-innovation-in-action"/>
    <w:p>
      <w:pPr>
        <w:pStyle w:val="Heading2"/>
      </w:pPr>
      <w:r>
        <w:t xml:space="preserve">5. Case Studies: Innovation in Action</w:t>
      </w:r>
    </w:p>
    <w:p>
      <w:pPr>
        <w:pStyle w:val="FirstParagraph"/>
      </w:pPr>
      <w:r>
        <w:rPr>
          <w:iCs/>
          <w:i/>
        </w:rPr>
        <w:t xml:space="preserve">Case Study 1: Water Purification in Township Areas</w:t>
      </w:r>
      <w:r>
        <w:br/>
      </w:r>
      <w:r>
        <w:t xml:space="preserve">    A team of chemists from a Johannesburg-based research institute developed a low-cost, graphene-oxide based filtration system. This innovation addresses the critical need for clean water in underserved communities, demonstrating how academic research can have immediate social impact.</w:t>
      </w:r>
    </w:p>
    <w:p>
      <w:pPr>
        <w:pStyle w:val="BodyText"/>
      </w:pPr>
      <w:r>
        <w:rPr>
          <w:iCs/>
          <w:i/>
        </w:rPr>
        <w:t xml:space="preserve">Case Study 2: Gold Recovery Efficiency</w:t>
      </w:r>
      <w:r>
        <w:br/>
      </w:r>
      <w:r>
        <w:t xml:space="preserve">    Metallurgical chemists collaborated with mining firms to optimize cyanide-free leaching processes. This not only reduced environmental toxicity but also improved recovery rates, showcasing the economic benefits of sustainable chemical engineering.</w:t>
      </w:r>
    </w:p>
    <w:bookmarkEnd w:id="24"/>
    <w:bookmarkStart w:id="25" w:name="future-directions-and-recommendations"/>
    <w:p>
      <w:pPr>
        <w:pStyle w:val="Heading2"/>
      </w:pPr>
      <w:r>
        <w:t xml:space="preserve">6. Future Directions and Recommendations</w:t>
      </w:r>
    </w:p>
    <w:p>
      <w:pPr>
        <w:pStyle w:val="FirstParagraph"/>
      </w:pPr>
      <w:r>
        <w:t xml:space="preserve">The future of chemistry in South Africa, Johannesburg lies in collaboration and sustainability. We recommend the following strategic directions:</w:t>
      </w:r>
    </w:p>
    <w:p>
      <w:pPr>
        <w:numPr>
          <w:ilvl w:val="0"/>
          <w:numId w:val="1002"/>
        </w:numPr>
        <w:pStyle w:val="Compact"/>
      </w:pPr>
      <w:r>
        <w:rPr>
          <w:bCs/>
          <w:b/>
        </w:rPr>
        <w:t xml:space="preserve">Polycentric Research Hubs:</w:t>
      </w:r>
    </w:p>
    <w:p>
      <w:pPr>
        <w:numPr>
          <w:ilvl w:val="0"/>
          <w:numId w:val="1002"/>
        </w:numPr>
        <w:pStyle w:val="Compact"/>
      </w:pPr>
      <w:r>
        <w:rPr>
          <w:bCs/>
          <w:b/>
        </w:rPr>
        <w:t xml:space="preserve">Digital Transformation:</w:t>
      </w:r>
    </w:p>
    <w:p>
      <w:pPr>
        <w:numPr>
          <w:ilvl w:val="0"/>
          <w:numId w:val="1002"/>
        </w:numPr>
        <w:pStyle w:val="Compact"/>
      </w:pPr>
      <w:r>
        <w:t xml:space="preserve">Sustainability Mandates:</w:t>
      </w:r>
    </w:p>
    <w:bookmarkEnd w:id="25"/>
    <w:bookmarkStart w:id="26" w:name="conclusion"/>
    <w:p>
      <w:pPr>
        <w:pStyle w:val="Heading2"/>
      </w:pPr>
      <w:r>
        <w:t xml:space="preserve">7. Conclusion</w:t>
      </w:r>
    </w:p>
    <w:p>
      <w:pPr>
        <w:pStyle w:val="FirstParagraph"/>
      </w:pPr>
      <w:r>
        <w:t xml:space="preserve">The chemist in Johannesburg is more than a scientist; they are an engineer of society’s well-being. Through rigorous academic training and practical application in diverse industries, chemists contribute significantly to the economic stability and environmental health of South Africa.</w:t>
      </w:r>
    </w:p>
    <w:p>
      <w:pPr>
        <w:pStyle w:val="BodyText"/>
      </w:pPr>
      <w:r>
        <w:t xml:space="preserve">This poster presentation underscores that the synergy between academia, industry, and government is vital for unlocking the full potential of chemical sciences. By addressing local challenges through global best practices, chemists in South Africa are positioned to lead innovation not just locally, but continentally. The path forward requires sustained investment in human capital, infrastructure resilience against energy crises, and a commitment to ethical and sustainable practice.</w:t>
      </w:r>
    </w:p>
    <w:p>
      <w:pPr>
        <w:pStyle w:val="BodyText"/>
      </w:pPr>
      <w:r>
        <w:t xml:space="preserve">As we look ahead, the role of the chemist will continue to expand into new frontiers such as green hydrogen production, advanced battery materials for electric vehicles, and personalized medicine. Johannesburg remains at the heart of this transformation, offering a unique platform for testing and scaling these technologies.</w:t>
      </w:r>
    </w:p>
    <w:bookmarkEnd w:id="26"/>
    <w:bookmarkStart w:id="27" w:name="references"/>
    <w:p>
      <w:pPr>
        <w:pStyle w:val="Heading2"/>
      </w:pPr>
      <w:r>
        <w:t xml:space="preserve">References</w:t>
      </w:r>
    </w:p>
    <w:p>
      <w:pPr>
        <w:numPr>
          <w:ilvl w:val="0"/>
          <w:numId w:val="1003"/>
        </w:numPr>
        <w:pStyle w:val="Compact"/>
      </w:pPr>
      <w:r>
        <w:t xml:space="preserve">South African Chemical Institute (SACI). (2023). *State of the Chemical Industry Report*. Johannesburg.</w:t>
      </w:r>
    </w:p>
    <w:p>
      <w:pPr>
        <w:numPr>
          <w:ilvl w:val="0"/>
          <w:numId w:val="1003"/>
        </w:numPr>
        <w:pStyle w:val="Compact"/>
      </w:pPr>
      <w:r>
        <w:t xml:space="preserve">National Research Foundation. (2022). *Strategic Plan for Chemistry and Materials Science in South Africa*. Pretoria.</w:t>
      </w:r>
    </w:p>
    <w:p>
      <w:pPr>
        <w:numPr>
          <w:ilvl w:val="0"/>
          <w:numId w:val="1003"/>
        </w:numPr>
        <w:pStyle w:val="Compact"/>
      </w:pPr>
      <w:r>
        <w:t xml:space="preserve">Johannesburg City Council. (2023). *Environmental Quality Assessment Framework*. City of Johannesburg Metropolitan Municipality.</w:t>
      </w:r>
    </w:p>
    <w:p>
      <w:pPr>
        <w:numPr>
          <w:ilvl w:val="0"/>
          <w:numId w:val="1003"/>
        </w:numPr>
        <w:pStyle w:val="Compact"/>
      </w:pPr>
      <w:r>
        <w:t xml:space="preserve">University of the Witwatersrand. (2023). *Annual Review of Scientific Research Outputs*. Wits University Press.</w:t>
      </w:r>
    </w:p>
    <w:p>
      <w:pPr>
        <w:pStyle w:val="FirstParagraph"/>
      </w:pPr>
      <w:r>
        <w:t xml:space="preserve">© 2023 Academic Poster Presentation Series | Department of Chemistry, South Africa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Chemist in South Africa Johannesburg</dc:title>
  <dc:creator/>
  <dc:language>en</dc:language>
  <cp:keywords/>
  <dcterms:created xsi:type="dcterms:W3CDTF">2026-07-29T16:28:03Z</dcterms:created>
  <dcterms:modified xsi:type="dcterms:W3CDTF">2026-07-29T16:28:03Z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