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Solutions</w:t>
      </w:r>
      <w:r>
        <w:t xml:space="preserve"> </w:t>
      </w:r>
      <w:r>
        <w:t xml:space="preserve">for</w:t>
      </w:r>
      <w:r>
        <w:t xml:space="preserve"> </w:t>
      </w:r>
      <w:r>
        <w:t xml:space="preserve">Sudan</w:t>
      </w:r>
      <w:r>
        <w:t xml:space="preserve"> </w:t>
      </w:r>
      <w:r>
        <w:t xml:space="preserve">Khartoum</w:t>
      </w:r>
    </w:p>
    <w:bookmarkStart w:id="20" w:name="X3b4e82c54561c90f204604bbbbbf28c59cb7f48"/>
    <w:p>
      <w:pPr>
        <w:pStyle w:val="Heading1"/>
      </w:pPr>
      <w:r>
        <w:t xml:space="preserve">Poster Presentation academic on Chemist in Sudan Khartoum</w:t>
      </w:r>
    </w:p>
    <w:p>
      <w:pPr>
        <w:pStyle w:val="FirstParagraph"/>
      </w:pPr>
      <w:r>
        <w:t xml:space="preserve">Bridging Chemical Science and Public Health in Sudan Khartoum</w:t>
      </w:r>
    </w:p>
    <w:bookmarkEnd w:id="20"/>
    <w:p>
      <w:pPr>
        <w:pStyle w:val="BodyText"/>
      </w:pPr>
      <w:r>
        <w:t xml:space="preserve">Dr. Ahmed El-Siddig Hassan</w:t>
      </w:r>
    </w:p>
    <w:p>
      <w:pPr>
        <w:pStyle w:val="BodyText"/>
      </w:pPr>
      <w:r>
        <w:t xml:space="preserve">Department of Chemistry, University of Khartoum</w:t>
      </w:r>
    </w:p>
    <w:p>
      <w:pPr>
        <w:pStyle w:val="BodyText"/>
      </w:pPr>
      <w:r>
        <w:t xml:space="preserve">Khartoum, Sudan</w:t>
      </w:r>
    </w:p>
    <w:p>
      <w:pPr>
        <w:pStyle w:val="BodyText"/>
      </w:pPr>
      <w:r>
        <w:t xml:space="preserve">a.hassan@uofk.edu.sd</w:t>
      </w:r>
    </w:p>
    <w:bookmarkStart w:id="21" w:name="introduction"/>
    <w:p>
      <w:pPr>
        <w:pStyle w:val="Heading2"/>
      </w:pPr>
      <w:r>
        <w:t xml:space="preserve">Introduction</w:t>
      </w:r>
    </w:p>
    <w:p>
      <w:pPr>
        <w:pStyle w:val="FirstParagraph"/>
      </w:pPr>
      <w:r>
        <w:t xml:space="preserve">The role of a</w:t>
      </w:r>
      <w:r>
        <w:t xml:space="preserve"> </w:t>
      </w:r>
      <w:r>
        <w:rPr>
          <w:bCs/>
          <w:b/>
        </w:rPr>
        <w:t xml:space="preserve">Chemist</w:t>
      </w:r>
      <w:r>
        <w:t xml:space="preserve"> </w:t>
      </w:r>
      <w:r>
        <w:t xml:space="preserve">in the modern era extends beyond the laboratory bench; it encompasses critical public health responsibilities, environmental stewardship, and industrial innovation. In the context of Sudan Khartoum, these challenges are particularly acute. As one of Africa's most significant urban centers with complex industrial and agricultural activities on its periphery, Khartoum faces unique chemical safety issues. This</w:t>
      </w:r>
      <w:r>
        <w:t xml:space="preserve"> </w:t>
      </w:r>
      <w:r>
        <w:rPr>
          <w:bCs/>
          <w:b/>
        </w:rPr>
        <w:t xml:space="preserve">Poster Presentation academic</w:t>
      </w:r>
      <w:r>
        <w:t xml:space="preserve"> </w:t>
      </w:r>
      <w:r>
        <w:t xml:space="preserve">document outlines current research initiatives aimed at mitigating chemical pollution in the Nile Basin and enhancing local pharmaceutical synthesis capabilities within Sudan Khartoum.</w:t>
      </w:r>
    </w:p>
    <w:bookmarkEnd w:id="21"/>
    <w:bookmarkStart w:id="22" w:name="research-objectives"/>
    <w:p>
      <w:pPr>
        <w:pStyle w:val="Heading2"/>
      </w:pPr>
      <w:r>
        <w:t xml:space="preserve">Research Objectives</w:t>
      </w:r>
    </w:p>
    <w:p>
      <w:pPr>
        <w:numPr>
          <w:ilvl w:val="0"/>
          <w:numId w:val="1001"/>
        </w:numPr>
        <w:pStyle w:val="Compact"/>
      </w:pPr>
      <w:r>
        <w:t xml:space="preserve">To develop rapid detection methods for heavy metal contamination in water sources surrounding Sudan Khartoum.</w:t>
      </w:r>
    </w:p>
    <w:p>
      <w:pPr>
        <w:numPr>
          <w:ilvl w:val="0"/>
          <w:numId w:val="1001"/>
        </w:numPr>
        <w:pStyle w:val="Compact"/>
      </w:pPr>
      <w:r>
        <w:t xml:space="preserve">To optimize green chemistry protocols for local pharmaceutical production, reducing hazardous waste output.</w:t>
      </w:r>
    </w:p>
    <w:p>
      <w:pPr>
        <w:numPr>
          <w:ilvl w:val="0"/>
          <w:numId w:val="1001"/>
        </w:numPr>
        <w:pStyle w:val="Compact"/>
      </w:pPr>
      <w:r>
        <w:t xml:space="preserve">To establish a community outreach program educating residents of Sudan Khartoum on safe chemical handling in households.</w:t>
      </w:r>
    </w:p>
    <w:p>
      <w:pPr>
        <w:numPr>
          <w:ilvl w:val="0"/>
          <w:numId w:val="1001"/>
        </w:numPr>
        <w:pStyle w:val="Compact"/>
      </w:pPr>
      <w:r>
        <w:t xml:space="preserve">To collaborate with local industries in Sudan Khartoum to implement stricter effluent treatment standards.</w:t>
      </w:r>
    </w:p>
    <w:bookmarkEnd w:id="22"/>
    <w:bookmarkStart w:id="24" w:name="methodology"/>
    <w:p>
      <w:pPr>
        <w:pStyle w:val="Heading2"/>
      </w:pPr>
      <w:r>
        <w:t xml:space="preserve">Methodology</w:t>
      </w:r>
    </w:p>
    <w:p>
      <w:pPr>
        <w:numPr>
          <w:ilvl w:val="0"/>
          <w:numId w:val="1002"/>
        </w:numPr>
        <w:pStyle w:val="Compact"/>
      </w:pPr>
      <w:r>
        <w:rPr>
          <w:bCs/>
          <w:b/>
        </w:rPr>
        <w:t xml:space="preserve">Spectroscopic Analysis:</w:t>
      </w:r>
      <w:r>
        <w:t xml:space="preserve"> </w:t>
      </w:r>
      <w:r>
        <w:t xml:space="preserve">Utilizing Atomic Absorption Spectroscopy (AAS) to quantify lead and mercury levels in water samples collected across five key districts in Sudan Khartoum. This rigorous academic approach ensures data integrity for the Poster Presentation.</w:t>
      </w:r>
    </w:p>
    <w:p>
      <w:pPr>
        <w:numPr>
          <w:ilvl w:val="0"/>
          <w:numId w:val="1002"/>
        </w:numPr>
        <w:pStyle w:val="Compact"/>
      </w:pPr>
      <w:r>
        <w:rPr>
          <w:bCs/>
          <w:b/>
        </w:rPr>
        <w:t xml:space="preserve">Synthesis Optimization:</w:t>
      </w:r>
      <w:r>
        <w:t xml:space="preserve"> </w:t>
      </w:r>
      <w:r>
        <w:t xml:space="preserve">Employing high-performance liquid chromatography (HPLC) to refine drug synthesis pathways, focusing on reducing solvent toxicity. This directly addresses the Chemist's role in sustainable manufacturing.</w:t>
      </w:r>
    </w:p>
    <w:p>
      <w:pPr>
        <w:numPr>
          <w:ilvl w:val="0"/>
          <w:numId w:val="1002"/>
        </w:numPr>
        <w:pStyle w:val="Compact"/>
      </w:pPr>
      <w:r>
        <w:rPr>
          <w:bCs/>
          <w:b/>
        </w:rPr>
        <w:t xml:space="preserve">Survey and Educational Workshops:</w:t>
      </w:r>
      <w:r>
        <w:t xml:space="preserve"> </w:t>
      </w:r>
      <w:r>
        <w:t xml:space="preserve">Conducting randomized surveys among 500 households in Sudan Khartoum to assess knowledge of chemical hazards, followed by targeted educational sessions.</w:t>
      </w:r>
    </w:p>
    <w:p>
      <w:pPr>
        <w:numPr>
          <w:ilvl w:val="0"/>
          <w:numId w:val="1002"/>
        </w:numPr>
        <w:pStyle w:val="Compact"/>
      </w:pPr>
      <w:r>
        <w:rPr>
          <w:bCs/>
          <w:b/>
        </w:rPr>
        <w:t xml:space="preserve">Industrial Audits:</w:t>
      </w:r>
      <w:r>
        <w:t xml:space="preserve"> </w:t>
      </w:r>
      <w:r>
        <w:t xml:space="preserve">Partnering with three major textile and tannery facilities on the outskirts of Sudan Khartoum to monitor wastewater discharge compliance.</w:t>
      </w:r>
    </w:p>
    <w:bookmarkStart w:id="23" w:name="key-findings-and-implications"/>
    <w:p>
      <w:pPr>
        <w:pStyle w:val="Heading3"/>
      </w:pPr>
      <w:r>
        <w:t xml:space="preserve">Key Findings and Implications</w:t>
      </w:r>
    </w:p>
    <w:p>
      <w:pPr>
        <w:pStyle w:val="FirstParagraph"/>
      </w:pPr>
      <w:r>
        <w:t xml:space="preserve">Preliminary data indicates that water quality in certain peri-urban areas of Sudan Khartoum is compromised by industrial runoff. The implementation of new filtration techniques proposed by this study could reduce heavy metal toxicity by up to 40%. Furthermore, the adoption of green chemistry principles can lower production costs for local pharmaceutical companies while improving safety for the Chemist and the community.</w:t>
      </w:r>
    </w:p>
    <w:bookmarkEnd w:id="23"/>
    <w:bookmarkEnd w:id="24"/>
    <w:bookmarkStart w:id="25" w:name="conclusion"/>
    <w:p>
      <w:pPr>
        <w:pStyle w:val="Heading2"/>
      </w:pPr>
      <w:r>
        <w:t xml:space="preserve">Conclusion</w:t>
      </w:r>
    </w:p>
    <w:p>
      <w:pPr>
        <w:pStyle w:val="FirstParagraph"/>
      </w:pPr>
      <w:r>
        <w:t xml:space="preserve">This</w:t>
      </w:r>
      <w:r>
        <w:t xml:space="preserve"> </w:t>
      </w:r>
      <w:r>
        <w:rPr>
          <w:bCs/>
          <w:b/>
        </w:rPr>
        <w:t xml:space="preserve">Poster Presentation academic</w:t>
      </w:r>
      <w:r>
        <w:t xml:space="preserve"> </w:t>
      </w:r>
      <w:r>
        <w:t xml:space="preserve">effort underscores the vital intersection of chemistry, public health, and environmental science in Sudan Khartoum. By empowering the local Chemist with advanced analytical tools and sustainable practices, we can significantly improve the quality of life for citizens. The findings presented here advocate for immediate policy changes and increased funding for chemical safety infrastructure in Sudan Khartoum.</w:t>
      </w:r>
    </w:p>
    <w:bookmarkEnd w:id="25"/>
    <w:bookmarkStart w:id="26" w:name="references"/>
    <w:p>
      <w:pPr>
        <w:pStyle w:val="Heading2"/>
      </w:pPr>
      <w:r>
        <w:t xml:space="preserve">References</w:t>
      </w:r>
    </w:p>
    <w:p>
      <w:pPr>
        <w:numPr>
          <w:ilvl w:val="0"/>
          <w:numId w:val="1003"/>
        </w:numPr>
        <w:pStyle w:val="Compact"/>
      </w:pPr>
      <w:r>
        <w:t xml:space="preserve">Hassan, A. E., &amp; Smith, J. (2023). Heavy Metal Contamination in the Nile: A Case Study of Khartoum Water Systems. Journal of Environmental Chemistry, 15(2), 112-129.</w:t>
      </w:r>
    </w:p>
    <w:p>
      <w:pPr>
        <w:numPr>
          <w:ilvl w:val="0"/>
          <w:numId w:val="1003"/>
        </w:numPr>
        <w:pStyle w:val="Compact"/>
      </w:pPr>
      <w:r>
        <w:t xml:space="preserve">Government of Sudan Ministry of Health. (2024). National Guidelines for Chemical Safety and Waste Disposal. Khartoum: Official Publications.</w:t>
      </w:r>
    </w:p>
    <w:p>
      <w:pPr>
        <w:numPr>
          <w:ilvl w:val="0"/>
          <w:numId w:val="1003"/>
        </w:numPr>
        <w:pStyle w:val="Compact"/>
      </w:pPr>
      <w:r>
        <w:t xml:space="preserve">Omar, L. B. (2023). Green Chemistry Applications in African Pharmaceutical Industries. International Journal of Sustainable Chemistry, 8(4), 45-60.</w:t>
      </w:r>
    </w:p>
    <w:p>
      <w:pPr>
        <w:numPr>
          <w:ilvl w:val="0"/>
          <w:numId w:val="1003"/>
        </w:numPr>
        <w:pStyle w:val="Compact"/>
      </w:pPr>
      <w:r>
        <w:t xml:space="preserve">World Health Organization. (2023). Urban Pollution and Public Health: Regional Reports for North Africa. Geneva: WHO Press.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Solutions for Sudan Khartoum</dc:title>
  <dc:creator/>
  <dc:language>en</dc:language>
  <cp:keywords/>
  <dcterms:created xsi:type="dcterms:W3CDTF">2026-07-29T03:52:06Z</dcterms:created>
  <dcterms:modified xsi:type="dcterms:W3CDTF">2026-07-29T03:52:06Z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