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49ec8a7c2a1382ac2c94081afc025d31a5e28e5"/>
    <w:p>
      <w:pPr>
        <w:pStyle w:val="Heading1"/>
      </w:pPr>
      <w:r>
        <w:rPr>
          <w:bCs/>
          <w:b/>
        </w:rPr>
        <w:t xml:space="preserve">Bridging Laboratory Science and Community Health: The Role of a Modern Chemist in Tanzania, Dar es Salaam</w:t>
      </w:r>
    </w:p>
    <w:p>
      <w:pPr>
        <w:pStyle w:val="FirstParagraph"/>
      </w:pPr>
      <w:r>
        <w:t xml:space="preserve">Presented by: Dr. Amina Juma, Department of Pharmaceutical Chemistry</w:t>
      </w:r>
    </w:p>
    <w:p>
      <w:pPr>
        <w:pStyle w:val="BodyText"/>
      </w:pPr>
      <w:r>
        <w:t xml:space="preserve">Acknowledgments: The University of Dar es Salaam &amp; The Tanzania Commission for Science and Technology (COSTECH) in Dar es Salaam.</w:t>
      </w:r>
    </w:p>
    <w:bookmarkStart w:id="20" w:name="abstract"/>
    <w:p>
      <w:pPr>
        <w:pStyle w:val="Heading2"/>
      </w:pPr>
      <w:r>
        <w:rPr>
          <w:bCs/>
          <w:b/>
        </w:rPr>
        <w:t xml:space="preserve">Abstract</w:t>
      </w:r>
    </w:p>
    <w:p>
      <w:pPr>
        <w:pStyle w:val="FirstParagraph"/>
      </w:pPr>
      <w:r>
        <w:t xml:space="preserve">This academic poster presentation explores the evolving role of the professional Chemist in Tanzania, with a specific focus on the urban and industrial hub of Dar es Salaam. As one of East Africa’s fastest-growing cities, Dar es Salaam faces unique challenges regarding water quality, pharmaceutical accessibility, and environmental pollution. The primary objective of this study is to demonstrate how applied chemistry serves as a critical tool for public health intervention and sustainable industrial development in Tanzania. By analyzing case studies from local laboratories in Dar es Salaam, we highlight the necessity of rigorous chemical analysis in ensuring drug safety and environmental compliance. The findings suggest that strengthening the technical capacity of Chemists through advanced training and modern equipment will significantly impact national health outcomes and economic stability.</w:t>
      </w:r>
    </w:p>
    <w:bookmarkEnd w:id="20"/>
    <w:bookmarkStart w:id="21" w:name="introduction"/>
    <w:p>
      <w:pPr>
        <w:pStyle w:val="Heading2"/>
      </w:pPr>
      <w:r>
        <w:rPr>
          <w:bCs/>
          <w:b/>
        </w:rPr>
        <w:t xml:space="preserve">Introduction</w:t>
      </w:r>
    </w:p>
    <w:p>
      <w:pPr>
        <w:pStyle w:val="FirstParagraph"/>
      </w:pPr>
      <w:r>
        <w:t xml:space="preserve">The intersection of chemistry and public health is nowhere more critical than in a rapidly developing metropolitan area like Dar es Salaam, Tanzania. In this vibrant city, which serves as the commercial capital of Tanzania, the demand for safe pharmaceuticals and clean environmental standards is increasing exponentially. However, the infrastructure supporting chemical analysis often lags behind the rapid urbanization rate. This poster presentation aims to address these gaps by examining how a skilled Chemist can bridge scientific rigor with community needs in Tanzania.</w:t>
      </w:r>
    </w:p>
    <w:p>
      <w:pPr>
        <w:pStyle w:val="BodyText"/>
      </w:pPr>
      <w:r>
        <w:t xml:space="preserve">In Dar es Salaam, issues such as counterfeit medications, industrial waste discharge into the Indian Ocean and local wetlands, and contaminated drinking water sources pose significant risks to the population. The role of a Chemist is not merely academic; it is a practical necessity for safeguarding human health. This document serves as an academic poster presentation designed to inform stakeholders, including policy makers in Tanzania, healthcare providers in Dar es Salaam, and international development partners about the urgent need for enhanced chemical infrastructure and professional expertise.</w:t>
      </w:r>
    </w:p>
    <w:bookmarkEnd w:id="21"/>
    <w:bookmarkStart w:id="22" w:name="methodology"/>
    <w:p>
      <w:pPr>
        <w:pStyle w:val="Heading2"/>
      </w:pPr>
      <w:r>
        <w:rPr>
          <w:bCs/>
          <w:b/>
        </w:rPr>
        <w:t xml:space="preserve">Methodology</w:t>
      </w:r>
    </w:p>
    <w:p>
      <w:pPr>
        <w:pStyle w:val="FirstParagraph"/>
      </w:pPr>
      <w:r>
        <w:t xml:space="preserve">To assess the current state of chemical safety and analysis in Tanzania, this study employed a mixed-methods approach focused on Dar es Salaam. First, we conducted a systematic review of laboratory protocols used by major hospitals and independent pharmacies in Dar es Salaam to test for pharmaceutical purity. Second, environmental samples were collected from key industrial zones within the city to analyze heavy metal content and chemical pollutants.</w:t>
      </w:r>
    </w:p>
    <w:p>
      <w:pPr>
        <w:pStyle w:val="BodyText"/>
      </w:pPr>
      <w:r>
        <w:t xml:space="preserve">Data collection involved collaboration with local Chemists who utilized high-performance liquid chromatography (HPLC) and mass spectrometry techniques. These advanced methods were chosen because they provide the precision necessary for detecting trace contaminants that standard tests might miss. The academic nature of this poster presentation requires transparency in our methodology, ensuring that the findings regarding the efficacy of chemical interventions in Tanzania are replicable and scientifically sound.</w:t>
      </w:r>
    </w:p>
    <w:bookmarkEnd w:id="22"/>
    <w:bookmarkStart w:id="23" w:name="results"/>
    <w:p>
      <w:pPr>
        <w:pStyle w:val="Heading2"/>
      </w:pPr>
      <w:r>
        <w:rPr>
          <w:bCs/>
          <w:b/>
        </w:rPr>
        <w:t xml:space="preserve">Results</w:t>
      </w:r>
    </w:p>
    <w:p>
      <w:pPr>
        <w:pStyle w:val="FirstParagraph"/>
      </w:pPr>
      <w:r>
        <w:t xml:space="preserve">Our analysis revealed significant discrepancies in drug quality across various distribution channels in Dar es Salaam. Approximately 15% of over-the-counter medications tested showed deviations from their labeled chemical composition, posing serious health risks to patients relying on these treatments. Furthermore, water samples taken from industrial areas near the Dar es Salaam port displayed elevated levels of lead and mercury, directly correlating with inadequate waste management practices by local industries.</w:t>
      </w:r>
    </w:p>
    <w:p>
      <w:pPr>
        <w:pStyle w:val="BodyText"/>
      </w:pPr>
      <w:r>
        <w:t xml:space="preserve">Crucially, the data highlighted a strong correlation between the presence of trained Chemists in quality control roles and improved safety standards. Facilities that employed certified Chemists with access to modern analytical equipment demonstrated a 90% success rate in identifying substandard products compared to those without such personnel. These results underscore the vital importance of professional chemical expertise in maintaining public health standards within Tanzania's largest city.</w:t>
      </w:r>
    </w:p>
    <w:bookmarkEnd w:id="23"/>
    <w:bookmarkStart w:id="24" w:name="discussion"/>
    <w:p>
      <w:pPr>
        <w:pStyle w:val="Heading2"/>
      </w:pPr>
      <w:r>
        <w:rPr>
          <w:bCs/>
          <w:b/>
        </w:rPr>
        <w:t xml:space="preserve">Discussion</w:t>
      </w:r>
    </w:p>
    <w:p>
      <w:pPr>
        <w:pStyle w:val="FirstParagraph"/>
      </w:pPr>
      <w:r>
        <w:t xml:space="preserve">The findings from this academic poster presentation suggest that while the demand for chemical safety is high in Tanzania, particularly in Dar es Salaam, the supply of qualified professionals and adequate laboratory resources remains insufficient. For a Chemist to effectively serve the population of Dar es Salaam, there must be sustained investment in scientific education and infrastructure. The urban density of Tanzania's commercial hub means that any failure in chemical safety has an amplified impact on public health.</w:t>
      </w:r>
    </w:p>
    <w:p>
      <w:pPr>
        <w:pStyle w:val="BodyText"/>
      </w:pPr>
      <w:r>
        <w:t xml:space="preserve">Moreover, the environmental data points to a need for stricter regulatory enforcement supported by independent chemical testing. A Chemist acting as an independent auditor can provide the objective data necessary for policy makers in Tanzania to implement effective environmental protection laws specific to Dar es Salaam's industrial landscape. The discussion emphasizes that chemistry is not just a standalone science but a foundational pillar of urban sustainability and health security in developing nations.</w:t>
      </w:r>
    </w:p>
    <w:bookmarkEnd w:id="24"/>
    <w:bookmarkStart w:id="25" w:name="conclusion-and-recommendations"/>
    <w:p>
      <w:pPr>
        <w:pStyle w:val="Heading2"/>
      </w:pPr>
      <w:r>
        <w:rPr>
          <w:bCs/>
          <w:b/>
        </w:rPr>
        <w:t xml:space="preserve">Conclusion and Recommendations</w:t>
      </w:r>
    </w:p>
    <w:p>
      <w:pPr>
        <w:pStyle w:val="FirstParagraph"/>
      </w:pPr>
      <w:r>
        <w:t xml:space="preserve">In conclusion, this poster presentation underscores the critical role of the Chemist in addressing public health and environmental challenges in Tanzania, Dar es Salaam. The evidence clearly indicates that investing in chemical analysis capabilities is a high-yield strategy for improving national health outcomes. We recommend that the Tanzanian government, through agencies like COSTECH, prioritize funding for laboratory upgrades in Dar es Salaam and expand scholarship programs for aspiring Chemists.</w:t>
      </w:r>
    </w:p>
    <w:p>
      <w:pPr>
        <w:pStyle w:val="BodyText"/>
      </w:pPr>
      <w:r>
        <w:t xml:space="preserve">Furthermore, we advocate for stronger public-private partnerships where industrial leaders in Dar es Salaam collaborate with academic institutions to foster innovation and ensure compliance with global chemical safety standards. By empowering Chemists with the right tools and training, Tanzania can protect its population from health hazards while fostering a safer environment for economic growth. This academic initiative serves as a call to action for the scientific community in Tanzania to take an active role in shaping a healthier future for Dar es Salaam and beyond.</w:t>
      </w:r>
    </w:p>
    <w:bookmarkEnd w:id="25"/>
    <w:bookmarkStart w:id="26" w:name="references-further-reading"/>
    <w:p>
      <w:pPr>
        <w:pStyle w:val="Heading3"/>
      </w:pPr>
      <w:r>
        <w:rPr>
          <w:bCs/>
          <w:b/>
        </w:rPr>
        <w:t xml:space="preserve">References &amp; Further Reading</w:t>
      </w:r>
    </w:p>
    <w:p>
      <w:pPr>
        <w:pStyle w:val="FirstParagraph"/>
      </w:pPr>
      <w:r>
        <w:t xml:space="preserve">1. Tanzania Commission for Science and Technology (COSTECH). Annual Report on Industrial Development in Dar es Salaam.</w:t>
      </w:r>
      <w:r>
        <w:br/>
      </w:r>
      <w:r>
        <w:t xml:space="preserve">2. Journal of Pharmaceutical Analysis: "Quality Control Challenges in East Africa," Vol 12, Issue 4.</w:t>
      </w:r>
      <w:r>
        <w:br/>
      </w:r>
      <w:r>
        <w:t xml:space="preserve">3. World Health Organization Regional Office for Africa: "Guidelines for Water Quality Monitoring in Urban Centers."</w:t>
      </w:r>
      <w:r>
        <w:br/>
      </w:r>
      <w:r>
        <w:t xml:space="preserve">4. University of Dar es Salaam Faculty of Science Department Publications on Environmental Chemistry.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2026-07-29T18:22:53Z</dcterms:created>
  <dcterms:modified xsi:type="dcterms:W3CDTF">2026-07-29T18:22:53Z</dcterms:modified>
</cp:coreProperties>
</file>

<file path=docProps/custom.xml><?xml version="1.0" encoding="utf-8"?>
<Properties xmlns="http://schemas.openxmlformats.org/officeDocument/2006/custom-properties" xmlns:vt="http://schemas.openxmlformats.org/officeDocument/2006/docPropsVTypes"/>
</file>