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d3970e69220737d37033c19b831cc48d1ddcaa8"/>
    <w:p>
      <w:pPr>
        <w:pStyle w:val="Heading1"/>
      </w:pPr>
      <w:r>
        <w:t xml:space="preserve">The Role of Civil Engineering in the Sustainable Development of Argentina Córdoba</w:t>
      </w:r>
    </w:p>
    <w:p>
      <w:pPr>
        <w:pStyle w:val="FirstParagraph"/>
      </w:pPr>
      <w:r>
        <w:rPr>
          <w:bCs/>
          <w:b/>
        </w:rPr>
        <w:t xml:space="preserve">A Poster Presentation for Academic and Professional Review</w:t>
      </w:r>
    </w:p>
    <w:p>
      <w:pPr>
        <w:pStyle w:val="BodyText"/>
      </w:pPr>
      <w:r>
        <w:br/>
      </w:r>
    </w:p>
    <w:p>
      <w:pPr>
        <w:pStyle w:val="BodyText"/>
      </w:pPr>
      <w:r>
        <w:rPr>
          <w:iCs/>
          <w:i/>
        </w:rPr>
        <w:t xml:space="preserve">Presented by: [Your Name/Institution]</w:t>
      </w:r>
    </w:p>
    <w:p>
      <w:pPr>
        <w:pStyle w:val="BodyText"/>
      </w:pPr>
      <w:r>
        <w:br/>
      </w:r>
    </w:p>
    <w:p>
      <w:pPr>
        <w:pStyle w:val="BodyText"/>
      </w:pPr>
      <w:r>
        <w:rPr>
          <w:iCs/>
          <w:i/>
        </w:rPr>
        <w:t xml:space="preserve">Date: October 2023</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Civil engineering stands as the backbone of societal infrastructure, playing a pivotal role in shaping the physical and socially built environment. In the specific context of</w:t>
      </w:r>
      <w:r>
        <w:t xml:space="preserve"> </w:t>
      </w:r>
      <w:r>
        <w:rPr>
          <w:bCs/>
          <w:b/>
        </w:rPr>
        <w:t xml:space="preserve">Argentina Córdoba</w:t>
      </w:r>
      <w:r>
        <w:t xml:space="preserve">, this discipline is not merely about construction but represents a critical pathway toward sustainable urbanization, economic resilience, and social equity. Córdoba, as one of Argentina's most significant industrial and academic hubs located in the heart of Pampas region faces unique challenges stemming from rapid urban expansion seismic activity due to its proximity to active fault lines and the need for water resource management.</w:t>
      </w:r>
    </w:p>
    <w:p>
      <w:pPr>
        <w:pStyle w:val="BodyText"/>
      </w:pPr>
      <w:r>
        <w:t xml:space="preserve">This poster presentation aims to outline how modern</w:t>
      </w:r>
      <w:r>
        <w:t xml:space="preserve"> </w:t>
      </w:r>
      <w:r>
        <w:rPr>
          <w:bCs/>
          <w:b/>
        </w:rPr>
        <w:t xml:space="preserve">Civil Engineering</w:t>
      </w:r>
      <w:r>
        <w:t xml:space="preserve"> </w:t>
      </w:r>
      <w:r>
        <w:t xml:space="preserve">practices can be adapted to address these local challenges while adhering</w:t>
      </w:r>
      <w:r>
        <w:t xml:space="preserve"> </w:t>
      </w:r>
      <w:r>
        <w:t xml:space="preserve">global standards of sustainability. The focus is on integrating innovative structural designs, eco-friendly materials, and smart infrastructure systems that cater specifically to the geological and climatic realities of</w:t>
      </w:r>
      <w:r>
        <w:t xml:space="preserve"> </w:t>
      </w:r>
      <w:r>
        <w:rPr>
          <w:bCs/>
          <w:b/>
        </w:rPr>
        <w:t xml:space="preserve">Argentina Córdoba</w:t>
      </w:r>
      <w:r>
        <w:t xml:space="preserve">. By leveraging recent advancements in engineering science this document argues that civil engineers are key stakeholders in achieving the United Nations Sustainable Development Goals (SDGs) within this region.</w:t>
      </w:r>
    </w:p>
    <w:bookmarkEnd w:id="21"/>
    <w:bookmarkEnd w:id="22"/>
    <w:bookmarkStart w:id="24" w:name="geological-challenges"/>
    <w:bookmarkStart w:id="23" w:name="Xe097e12055d9397cc72b99bada2e3c29e821c60"/>
    <w:p>
      <w:pPr>
        <w:pStyle w:val="Heading2"/>
      </w:pPr>
      <w:r>
        <w:t xml:space="preserve">Navigating Geological Complexity: Seismic Resilience</w:t>
      </w:r>
    </w:p>
    <w:p>
      <w:pPr>
        <w:pStyle w:val="FirstParagraph"/>
      </w:pPr>
      <w:r>
        <w:br/>
      </w:r>
    </w:p>
    <w:p>
      <w:pPr>
        <w:pStyle w:val="BodyText"/>
      </w:pPr>
      <w:r>
        <w:rPr>
          <w:bCs/>
          <w:b/>
        </w:rPr>
        <w:t xml:space="preserve">Key Challenge:</w:t>
      </w:r>
      <w:r>
        <w:t xml:space="preserve"> </w:t>
      </w:r>
      <w:r>
        <w:t xml:space="preserve">The Córdoba region lies near the Sierras Pampeanas which introduces significant seismic risks to infrastructure.</w:t>
      </w:r>
    </w:p>
    <w:p>
      <w:pPr>
        <w:pStyle w:val="BodyText"/>
      </w:pPr>
      <w:r>
        <w:t xml:space="preserve">The primary responsibility of a</w:t>
      </w:r>
      <w:r>
        <w:t xml:space="preserve"> </w:t>
      </w:r>
      <w:r>
        <w:rPr>
          <w:bCs/>
          <w:b/>
        </w:rPr>
        <w:t xml:space="preserve">Civil Engineer</w:t>
      </w:r>
    </w:p>
    <w:p>
      <w:pPr>
        <w:pStyle w:val="BodyText"/>
      </w:pPr>
      <w:r>
        <w:t xml:space="preserve">In</w:t>
      </w:r>
      <w:r>
        <w:t xml:space="preserve"> </w:t>
      </w:r>
      <w:r>
        <w:rPr>
          <w:bCs/>
          <w:b/>
        </w:rPr>
        <w:t xml:space="preserve">Argentina Córdoba</w:t>
      </w:r>
      <w:r>
        <w:t xml:space="preserve">, where historical buildings coexist with modern skyscrapers, engineers must employ a hybrid approach. For heritage sites non-invasive reinforcement techniques are employed to preserve cultural value while enhancing safety. In contrast new commercial and residential developments utilize performance-based seismic design methodologies which allow for controlled damage rather than collapse this ensures public safety even in extreme scenarios.</w:t>
      </w:r>
    </w:p>
    <w:p>
      <w:pPr>
        <w:numPr>
          <w:ilvl w:val="0"/>
          <w:numId w:val="1001"/>
        </w:numPr>
        <w:pStyle w:val="Compact"/>
      </w:pPr>
      <w:r>
        <w:rPr>
          <w:bCs/>
          <w:b/>
        </w:rPr>
        <w:t xml:space="preserve">Soil-Structure Interaction Analysis:</w:t>
      </w:r>
      <w:r>
        <w:t xml:space="preserve"> </w:t>
      </w:r>
      <w:r>
        <w:t xml:space="preserve">Detailed geotechnical studies are conducted to understand how local soil profiles amplify or dampen seismic waves. This data is crucial for foundation design in areas like the city center and expanding suburban zones.</w:t>
      </w:r>
    </w:p>
    <w:p>
      <w:pPr>
        <w:numPr>
          <w:ilvl w:val="0"/>
          <w:numId w:val="1001"/>
        </w:numPr>
        <w:pStyle w:val="Compact"/>
      </w:pPr>
      <w:r>
        <w:rPr>
          <w:bCs/>
          <w:b/>
        </w:rPr>
        <w:t xml:space="preserve">Ductile Design Principles:</w:t>
      </w:r>
      <w:r>
        <w:t xml:space="preserve"> </w:t>
      </w:r>
      <w:r>
        <w:t xml:space="preserve">Emphasis on designing structural elements that can undergo large deformations without losing strength. This is particularly relevant for bridge piers and high-rise building frames.</w:t>
      </w:r>
    </w:p>
    <w:p>
      <w:pPr>
        <w:numPr>
          <w:ilvl w:val="0"/>
          <w:numId w:val="1001"/>
        </w:numPr>
        <w:pStyle w:val="Compact"/>
      </w:pPr>
      <w:r>
        <w:rPr>
          <w:bCs/>
          <w:b/>
        </w:rPr>
        <w:t xml:space="preserve">Community Risk Assessment:</w:t>
      </w:r>
      <w:r>
        <w:t xml:space="preserve"> </w:t>
      </w:r>
      <w:r>
        <w:t xml:space="preserve">Collaborative efforts between civil engineers and urban planners to map out vulnerability zones, ensuring that critical infrastructure such as hospitals and schools are situated in safer areas or built to higher standards.</w:t>
      </w:r>
    </w:p>
    <w:bookmarkEnd w:id="23"/>
    <w:bookmarkEnd w:id="24"/>
    <w:bookmarkStart w:id="26" w:name="water-management"/>
    <w:bookmarkStart w:id="25" w:name="sustainable-water-management-systems"/>
    <w:p>
      <w:pPr>
        <w:pStyle w:val="Heading2"/>
      </w:pPr>
      <w:r>
        <w:t xml:space="preserve">Sustainable Water Management Systems</w:t>
      </w:r>
    </w:p>
    <w:p>
      <w:pPr>
        <w:pStyle w:val="FirstParagraph"/>
      </w:pPr>
      <w:r>
        <w:br/>
      </w:r>
    </w:p>
    <w:p>
      <w:pPr>
        <w:pStyle w:val="BodyText"/>
      </w:pPr>
      <w:r>
        <w:rPr>
          <w:bCs/>
          <w:b/>
        </w:rPr>
        <w:t xml:space="preserve">Opportunity:</w:t>
      </w:r>
      <w:r>
        <w:t xml:space="preserve"> </w:t>
      </w:r>
      <w:r>
        <w:t xml:space="preserve">Implementing green infrastructure to mitigate flood risks and improve water quality.</w:t>
      </w:r>
    </w:p>
    <w:p>
      <w:pPr>
        <w:pStyle w:val="BodyText"/>
      </w:pPr>
      <w:r>
        <w:br/>
      </w:r>
      <w:r>
        <w:t xml:space="preserve">Water scarcity and management is another critical domain for</w:t>
      </w:r>
    </w:p>
    <w:p>
      <w:pPr>
        <w:pStyle w:val="BodyText"/>
      </w:pPr>
      <w:r>
        <w:t xml:space="preserve">Civil Engineering in</w:t>
      </w:r>
    </w:p>
    <w:p>
      <w:pPr>
        <w:pStyle w:val="BodyText"/>
      </w:pPr>
      <w:r>
        <w:t xml:space="preserve">Argentina Córdoba. The region experiences periodic droughts interspersed with intense rainfall events that can lead to flash flooding in urban areas. Traditional gray infrastructure such as concrete channels and large drainage pipes are being supplemented or replaced by "Green Infrastructure" solutions.</w:t>
      </w:r>
    </w:p>
    <w:p>
      <w:pPr>
        <w:pStyle w:val="BodyText"/>
      </w:pPr>
      <w:r>
        <w:br/>
      </w:r>
      <w:r>
        <w:t xml:space="preserve">Civil engineers are designing permeable pavements, rain gardens, and constructed wetlands that absorb stormwater runoff naturally. These systems not only reduce the burden on municipal sewage networks but also recharge groundwater aquifers which are vital for the region's agricultural and domestic water supply. Furthermore, advanced hydraulic modeling software allows engineers to simulate various climate scenarios predicting how infrastructure will perform under future weather conditions allowing for proactive rather than reactive planning.</w:t>
      </w:r>
    </w:p>
    <w:p>
      <w:pPr>
        <w:pStyle w:val="BodyText"/>
      </w:pPr>
      <w:r>
        <w:br/>
      </w:r>
      <w:r>
        <w:t xml:space="preserve">Additionally the treatment of wastewater remains a priority. Modern treatment plants employing membrane bioreactors and nutrient recovery technologies are being proposed to ensure that discharged water meets stringent environmental standards protecting the ecological health of local rivers such as the Suquía River which flows through the city.</w:t>
      </w:r>
    </w:p>
    <w:bookmarkEnd w:id="25"/>
    <w:bookmarkEnd w:id="26"/>
    <w:bookmarkStart w:id="28" w:name="urban-mobility"/>
    <w:bookmarkStart w:id="27" w:name="smart-urban-mobility-and-infrastructure"/>
    <w:p>
      <w:pPr>
        <w:pStyle w:val="Heading2"/>
      </w:pPr>
      <w:r>
        <w:t xml:space="preserve">Smart Urban Mobility and Infrastructure</w:t>
      </w:r>
    </w:p>
    <w:p>
      <w:pPr>
        <w:pStyle w:val="FirstParagraph"/>
      </w:pPr>
      <w:r>
        <w:br/>
      </w:r>
      <w:r>
        <w:t xml:space="preserve">As Córdoba continues to grow, traffic congestion and pollution have become major concerns. Civil engineers are at the forefront of developing smart mobility solutions that integrate physical infrastructure with digital technology.</w:t>
      </w:r>
    </w:p>
    <w:p>
      <w:pPr>
        <w:pStyle w:val="BodyText"/>
      </w:pPr>
      <w:r>
        <w:br/>
      </w:r>
      <w:r>
        <w:t xml:space="preserve">This includes the design of multi-modal transportation hubs that seamlessly connect buses subways (where applicable) bicycle lanes and pedestrian walkways. The emphasis is on creating a cohesive network that reduces reliance on private vehicles thereby lowering carbon emissions.</w:t>
      </w:r>
    </w:p>
    <w:p>
      <w:pPr>
        <w:pStyle w:val="BodyText"/>
      </w:pPr>
      <w:r>
        <w:br/>
      </w:r>
    </w:p>
    <w:p>
      <w:pPr>
        <w:pStyle w:val="BodyText"/>
      </w:pPr>
      <w:r>
        <w:t xml:space="preserve">Specific projects in</w:t>
      </w:r>
    </w:p>
    <w:p>
      <w:pPr>
        <w:pStyle w:val="BodyText"/>
      </w:pPr>
      <w:r>
        <w:t xml:space="preserve">Argentina Córdoba involve the expansion of bus rapid transit (BRT) systems which require precise geometric design of dedicated lanes signal prioritization and station infrastructure. Furthermore the integration of Internet of Things (IoT) sensors into bridges and roads allows for real-time monitoring structural health and traffic flow enabling maintenance teams to address issues before they become critical.</w:t>
      </w:r>
    </w:p>
    <w:p>
      <w:pPr>
        <w:pStyle w:val="BodyText"/>
      </w:pPr>
      <w:r>
        <w:br/>
      </w:r>
    </w:p>
    <w:p>
      <w:pPr>
        <w:numPr>
          <w:ilvl w:val="0"/>
          <w:numId w:val="1002"/>
        </w:numPr>
        <w:pStyle w:val="Compact"/>
      </w:pPr>
      <w:r>
        <w:rPr>
          <w:bCs/>
          <w:b/>
        </w:rPr>
        <w:t xml:space="preserve">Light Rail Transit Extensions:</w:t>
      </w:r>
      <w:r>
        <w:t xml:space="preserve"> </w:t>
      </w:r>
      <w:r>
        <w:t xml:space="preserve">Planning routes that connect peripheral neighborhoods to the economic center reducing commute times and promoting social inclusion.</w:t>
      </w:r>
    </w:p>
    <w:p>
      <w:pPr>
        <w:numPr>
          <w:ilvl w:val="0"/>
          <w:numId w:val="1002"/>
        </w:numPr>
        <w:pStyle w:val="Compact"/>
      </w:pPr>
      <w:r>
        <w:rPr>
          <w:bCs/>
          <w:b/>
        </w:rPr>
        <w:t xml:space="preserve">Pedestrian-Friendly Zoning:</w:t>
      </w:r>
      <w:r>
        <w:t xml:space="preserve"> </w:t>
      </w:r>
      <w:r>
        <w:t xml:space="preserve">Redesigning public spaces to prioritize walking and cycling enhancing urban livability and public health.</w:t>
      </w:r>
    </w:p>
    <w:p>
      <w:pPr>
        <w:numPr>
          <w:ilvl w:val="0"/>
          <w:numId w:val="1002"/>
        </w:numPr>
        <w:pStyle w:val="Compact"/>
      </w:pPr>
      <w:r>
        <w:rPr>
          <w:bCs/>
          <w:b/>
        </w:rPr>
        <w:t xml:space="preserve">Intelligent Traffic Management Systems:</w:t>
      </w:r>
      <w:r>
        <w:t xml:space="preserve"> </w:t>
      </w:r>
      <w:r>
        <w:t xml:space="preserve">Using data analytics to optimize traffic light timing reducing idling time and associated greenhouse gas emissions.</w:t>
      </w:r>
    </w:p>
    <w:bookmarkEnd w:id="27"/>
    <w:bookmarkEnd w:id="28"/>
    <w:bookmarkStart w:id="30" w:name="material-innovation"/>
    <w:bookmarkStart w:id="29" w:name="X14eb5c9c4c9c3ef654449a718090719c2144ec6"/>
    <w:p>
      <w:pPr>
        <w:pStyle w:val="Heading2"/>
      </w:pPr>
      <w:r>
        <w:t xml:space="preserve">Innovative Materials for Sustainable Construction</w:t>
      </w:r>
    </w:p>
    <w:p>
      <w:pPr>
        <w:pStyle w:val="FirstParagraph"/>
      </w:pPr>
      <w:r>
        <w:br/>
      </w:r>
      <w:r>
        <w:t xml:space="preserve">The construction industry is a significant contributor to global carbon emissions. In response</w:t>
      </w:r>
    </w:p>
    <w:p>
      <w:pPr>
        <w:pStyle w:val="BodyText"/>
      </w:pPr>
      <w:r>
        <w:t xml:space="preserve">Civil Engineers in</w:t>
      </w:r>
    </w:p>
    <w:p>
      <w:pPr>
        <w:pStyle w:val="BodyText"/>
      </w:pPr>
      <w:r>
        <w:t xml:space="preserve">Argentina Córdoba</w:t>
      </w:r>
      <w:r>
        <w:br/>
      </w:r>
      <w:r>
        <w:t xml:space="preserve">This includes the use of locally sourced aggregates recycled concrete and green cement formulations. By reducing transport distances and utilizing waste streams these materials significantly cut down on the environmental footprint of construction projects.</w:t>
      </w:r>
    </w:p>
    <w:p>
      <w:pPr>
        <w:pStyle w:val="BodyText"/>
      </w:pPr>
      <w:r>
        <w:br/>
      </w:r>
      <w:r>
        <w:t xml:space="preserve">Moreover research into bio-based materials such as bamboo composites for non-structural applications is gaining traction due to Córdoba's proximity to agricultural areas producing biomass. These innovations require rigorous testing and code adoption but offer promising pathways toward a more sustainable built environment.</w:t>
      </w:r>
    </w:p>
    <w:bookmarkEnd w:id="29"/>
    <w:bookmarkEnd w:id="30"/>
    <w:bookmarkStart w:id="32" w:name="conclusion"/>
    <w:bookmarkStart w:id="31" w:name="conclusion-and-future-outlook"/>
    <w:p>
      <w:pPr>
        <w:pStyle w:val="Heading2"/>
      </w:pPr>
      <w:r>
        <w:t xml:space="preserve">Conclusion and Future Outlook</w:t>
      </w:r>
    </w:p>
    <w:p>
      <w:pPr>
        <w:pStyle w:val="FirstParagraph"/>
      </w:pPr>
      <w:r>
        <w:br/>
      </w:r>
      <w:r>
        <w:t xml:space="preserve">The role of the</w:t>
      </w:r>
      <w:r>
        <w:t xml:space="preserve"> </w:t>
      </w:r>
      <w:r>
        <w:rPr>
          <w:bCs/>
          <w:b/>
        </w:rPr>
        <w:t xml:space="preserve">Civil Engineer</w:t>
      </w:r>
      <w:r>
        <w:t xml:space="preserve">Argentina Córdoba</w:t>
      </w:r>
      <w:r>
        <w:br/>
      </w:r>
      <w:r>
        <w:t xml:space="preserve">Looking ahead continued collaboration between academia industry and government is essential to foster innovation capacity building among young professionals.</w:t>
      </w:r>
    </w:p>
    <w:p>
      <w:pPr>
        <w:numPr>
          <w:ilvl w:val="0"/>
          <w:numId w:val="1003"/>
        </w:numPr>
        <w:pStyle w:val="Compact"/>
      </w:pPr>
      <w:r>
        <w:t xml:space="preserve">Promote interdisciplinary research combining civil engineering with environmental science and data analytics.</w:t>
      </w:r>
    </w:p>
    <w:p>
      <w:pPr>
        <w:numPr>
          <w:ilvl w:val="0"/>
          <w:numId w:val="1003"/>
        </w:numPr>
        <w:pStyle w:val="Compact"/>
      </w:pPr>
      <w:r>
        <w:t xml:space="preserve">Encourage public-private partnerships to fund large-scale sustainable infrastructure projects.</w:t>
      </w:r>
    </w:p>
    <w:p>
      <w:pPr>
        <w:numPr>
          <w:ilvl w:val="0"/>
          <w:numId w:val="1003"/>
        </w:numPr>
        <w:pStyle w:val="Compact"/>
      </w:pPr>
      <w:r>
        <w:t xml:space="preserve">Educate communities about the importance of proper maintenance and usage of infrastructure to extend its lifespan.</w:t>
      </w:r>
    </w:p>
    <w:p>
      <w:pPr>
        <w:pStyle w:val="FirstParagraph"/>
      </w:pPr>
      <w:r>
        <w:t xml:space="preserve">The future of Córdoba depends on our ability to build wisely. Through committed and forward-thinking civil engineering we can ensure that the city remains a vibrant safe and prosperous home for generations to come.</w:t>
      </w:r>
    </w:p>
    <w:bookmarkEnd w:id="31"/>
    <w:bookmarkEnd w:id="32"/>
    <w:p>
      <w:pPr>
        <w:pStyle w:val="BodyText"/>
      </w:pPr>
      <w:r>
        <w:br/>
      </w:r>
    </w:p>
    <w:p>
      <w:pPr>
        <w:pStyle w:val="BodyText"/>
      </w:pPr>
      <w:r>
        <w:t xml:space="preserve">© 2023 Academic Poster Presentation Series. All rights reserved.</w:t>
      </w:r>
      <w:r>
        <w:br/>
      </w:r>
      <w:r>
        <w:t xml:space="preserve">For inquiries regarding this presentation please contact: [Your Contact Information]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2026-07-29T13:04:28Z</dcterms:created>
  <dcterms:modified xsi:type="dcterms:W3CDTF">2026-07-29T13:04:28Z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