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Academic</w:t>
      </w:r>
      <w:r>
        <w:t xml:space="preserve"> </w:t>
      </w:r>
      <w:r>
        <w:t xml:space="preserve">Poster</w:t>
      </w:r>
      <w:r>
        <w:t xml:space="preserve"> </w:t>
      </w:r>
      <w:r>
        <w:t xml:space="preserve">Presentation</w:t>
      </w:r>
    </w:p>
    <w:bookmarkStart w:id="20" w:name="Xd2bc46bedc2a75a27d34067f3b8a06e5a9b5b4a"/>
    <w:p>
      <w:pPr>
        <w:pStyle w:val="Heading1"/>
      </w:pPr>
      <w:r>
        <w:t xml:space="preserve">Sustainable Infrastructure and Resilient Urban Planning in Israel Tel Aviv: A Civil Engineer's Perspective</w:t>
      </w:r>
    </w:p>
    <w:bookmarkEnd w:id="20"/>
    <w:p>
      <w:pPr>
        <w:pStyle w:val="FirstParagraph"/>
      </w:pPr>
      <w:r>
        <w:t xml:space="preserve">Presented by: Senior Civil Engineering Research Team | Affiliated with Technion &amp; Tel Aviv University Collaborative Initiative | Date: October 2023</w:t>
      </w:r>
    </w:p>
    <w:bookmarkStart w:id="21" w:name="abstract"/>
    <w:p>
      <w:pPr>
        <w:pStyle w:val="Heading2"/>
      </w:pPr>
      <w:r>
        <w:t xml:space="preserve">Abstract</w:t>
      </w:r>
    </w:p>
    <w:p>
      <w:pPr>
        <w:pStyle w:val="FirstParagraph"/>
      </w:pPr>
      <w:r>
        <w:t xml:space="preserve">This poster presentation outlines critical advancements in civil engineering tailored specifically for the unique environmental and urban challenges faced in Israel Tel Aviv. As a densely populated coastal metropolis, Tel Aviv faces distinct threats including sea-level rise, soil salinity, and rapid urban densification. This study examines how modern civil engineering methodologies can mitigate these risks while promoting sustainable development.</w:t>
      </w:r>
    </w:p>
    <w:bookmarkEnd w:id="21"/>
    <w:bookmarkStart w:id="24" w:name="the-tel-aviv-context"/>
    <w:p>
      <w:pPr>
        <w:pStyle w:val="Heading2"/>
      </w:pPr>
      <w:r>
        <w:t xml:space="preserve">The Tel Aviv Context</w:t>
      </w:r>
    </w:p>
    <w:p>
      <w:pPr>
        <w:pStyle w:val="FirstParagraph"/>
      </w:pPr>
      <w:r>
        <w:t xml:space="preserve">Tel Aviv stands as a testament to rapid modernization within a constrained geographic footprint. Located on the Mediterranean coastline, the city's infrastructure is under constant pressure from saline groundwater intrusion and sandy soil conditions. For any civil engineer operating in Israel Tel Aviv, understanding these geotechnical nuances is paramount.</w:t>
      </w:r>
    </w:p>
    <w:bookmarkStart w:id="22" w:name="urban-density-and-heritage"/>
    <w:p>
      <w:pPr>
        <w:pStyle w:val="Heading3"/>
      </w:pPr>
      <w:r>
        <w:t xml:space="preserve">Urban Density and Heritage</w:t>
      </w:r>
    </w:p>
    <w:p>
      <w:pPr>
        <w:pStyle w:val="FirstParagraph"/>
      </w:pPr>
      <w:r>
        <w:t xml:space="preserve">The city's blend of White City Bauhaus architecture and modern skyscrapers requires a delicate engineering balance. Retrofitting heritage structures to meet contemporary seismic codes while preserving their cultural essence poses significant challenges. Our research highlights innovative non-invasive reinforcement techniques that respect historical integrity.</w:t>
      </w:r>
    </w:p>
    <w:bookmarkEnd w:id="22"/>
    <w:bookmarkStart w:id="23" w:name="environmental-pressures"/>
    <w:p>
      <w:pPr>
        <w:pStyle w:val="Heading3"/>
      </w:pPr>
      <w:r>
        <w:t xml:space="preserve">Environmental Pressures</w:t>
      </w:r>
    </w:p>
    <w:p>
      <w:pPr>
        <w:pStyle w:val="FirstParagraph"/>
      </w:pPr>
      <w:r>
        <w:t xml:space="preserve">Rising sea levels pose an existential threat to Israel Tel Aviv's coastal districts. Traditional seawalls are insufficient; instead, we propose adaptive shoreline management strategies that integrate green infrastructure with robust civil engineering foundations.</w:t>
      </w:r>
    </w:p>
    <w:bookmarkEnd w:id="23"/>
    <w:bookmarkEnd w:id="24"/>
    <w:bookmarkStart w:id="28" w:name="civil-engineering-innovations"/>
    <w:p>
      <w:pPr>
        <w:pStyle w:val="Heading2"/>
      </w:pPr>
      <w:r>
        <w:t xml:space="preserve">Civil Engineering Innovations</w:t>
      </w:r>
    </w:p>
    <w:p>
      <w:pPr>
        <w:pStyle w:val="FirstParagraph"/>
      </w:pPr>
      <w:r>
        <w:t xml:space="preserve">To address the aforementioned challenges, our team has developed a suite of civil engineering solutions specifically calibrated for the Israel Tel Aviv ecosystem.</w:t>
      </w:r>
    </w:p>
    <w:bookmarkStart w:id="25" w:name="sustainable-materials"/>
    <w:p>
      <w:pPr>
        <w:pStyle w:val="Heading3"/>
      </w:pPr>
      <w:r>
        <w:t xml:space="preserve">Sustainable Materials</w:t>
      </w:r>
    </w:p>
    <w:p>
      <w:pPr>
        <w:numPr>
          <w:ilvl w:val="0"/>
          <w:numId w:val="1001"/>
        </w:numPr>
        <w:pStyle w:val="Compact"/>
      </w:pPr>
      <w:r>
        <w:t xml:space="preserve">Development of sulfate-resistant concrete formulations specifically designed to combat soil salinity prevalent in Tel Aviv.</w:t>
      </w:r>
    </w:p>
    <w:p>
      <w:pPr>
        <w:numPr>
          <w:ilvl w:val="0"/>
          <w:numId w:val="1001"/>
        </w:numPr>
        <w:pStyle w:val="Compact"/>
      </w:pPr>
      <w:r>
        <w:t xml:space="preserve">Utilization of locally sourced recycled aggregates to reduce carbon footprint, aligning with national sustainability goals.</w:t>
      </w:r>
    </w:p>
    <w:bookmarkEnd w:id="25"/>
    <w:bookmarkStart w:id="26" w:name="digital-twin-technology"/>
    <w:p>
      <w:pPr>
        <w:pStyle w:val="Heading3"/>
      </w:pPr>
      <w:r>
        <w:t xml:space="preserve">Digital Twin Technology</w:t>
      </w:r>
    </w:p>
    <w:p>
      <w:pPr>
        <w:pStyle w:val="FirstParagraph"/>
      </w:pPr>
      <w:r>
        <w:t xml:space="preserve">We employ digital twin modeling to simulate the impact of climate change on Tel Aviv's infrastructure over the next fifty years. This allows civil engineers to predict failure points and plan preemptive maintenance, ensuring long-term resilience.</w:t>
      </w:r>
    </w:p>
    <w:bookmarkEnd w:id="26"/>
    <w:bookmarkStart w:id="27" w:name="water-management-systems"/>
    <w:p>
      <w:pPr>
        <w:pStyle w:val="Heading3"/>
      </w:pPr>
      <w:r>
        <w:t xml:space="preserve">Water Management Systems</w:t>
      </w:r>
    </w:p>
    <w:p>
      <w:pPr>
        <w:pStyle w:val="FirstParagraph"/>
      </w:pPr>
      <w:r>
        <w:t xml:space="preserve">Innovative stormwater harvesting systems are integrated into urban design to mitigate flooding during heavy winter rains while recharging depleted aquifers, a critical issue for Israel Tel Aviv.</w:t>
      </w:r>
    </w:p>
    <w:bookmarkEnd w:id="27"/>
    <w:bookmarkEnd w:id="28"/>
    <w:bookmarkStart w:id="30" w:name="methodology-and-preliminary-results"/>
    <w:p>
      <w:pPr>
        <w:pStyle w:val="Heading2"/>
      </w:pPr>
      <w:r>
        <w:t xml:space="preserve">Methodology and Preliminary Results</w:t>
      </w:r>
    </w:p>
    <w:p>
      <w:pPr>
        <w:pStyle w:val="FirstParagraph"/>
      </w:pPr>
      <w:r>
        <w:t xml:space="preserve">The study utilized a mixed-methods approach, combining geotechnical field surveys across key districts of Israel Tel Aviv with computational fluid dynamics simulations. Data was collected over a twenty-four-month period, focusing on soil moisture content, structural settlement rates in heritage buildings, and coastal erosion metrics.</w:t>
      </w:r>
    </w:p>
    <w:bookmarkStart w:id="29" w:name="key-findings"/>
    <w:p>
      <w:pPr>
        <w:pStyle w:val="Heading3"/>
      </w:pPr>
      <w:r>
        <w:t xml:space="preserve">Key Findings</w:t>
      </w:r>
    </w:p>
    <w:p>
      <w:pPr>
        <w:numPr>
          <w:ilvl w:val="0"/>
          <w:numId w:val="1002"/>
        </w:numPr>
        <w:pStyle w:val="Compact"/>
      </w:pPr>
      <w:r>
        <w:t xml:space="preserve">Implementation of the new sulfate-resistant concrete mix reduced degradation rates by 40% in accelerated testing environments simulating Tel Aviv's coastal conditions.</w:t>
      </w:r>
    </w:p>
    <w:p>
      <w:pPr>
        <w:numPr>
          <w:ilvl w:val="0"/>
          <w:numId w:val="1002"/>
        </w:numPr>
        <w:pStyle w:val="Compact"/>
      </w:pPr>
      <w:r>
        <w:t xml:space="preserve">Digital twin models successfully predicted structural stress points in three major Bauhaus-era buildings, allowing for targeted, cost-effective interventions.</w:t>
      </w:r>
    </w:p>
    <w:p>
      <w:pPr>
        <w:numPr>
          <w:ilvl w:val="0"/>
          <w:numId w:val="1002"/>
        </w:numPr>
        <w:pStyle w:val="Compact"/>
      </w:pPr>
      <w:r>
        <w:t xml:space="preserve">Pilot water management installations demonstrated a 25% reduction in urban runoff volume during peak rainfall events.</w:t>
      </w:r>
    </w:p>
    <w:p>
      <w:pPr>
        <w:pStyle w:val="FirstParagraph"/>
      </w:pPr>
      <w:r>
        <w:t xml:space="preserve">These results underscore the viability of integrating advanced civil engineering practices with local environmental realities. The data suggests that proactive adaptation strategies are not only feasible but economically advantageous in the long term for Israel Tel Aviv.</w:t>
      </w:r>
    </w:p>
    <w:bookmarkEnd w:id="29"/>
    <w:bookmarkEnd w:id="30"/>
    <w:bookmarkStart w:id="32" w:name="conclusion-and-future-directions"/>
    <w:p>
      <w:pPr>
        <w:pStyle w:val="Heading2"/>
      </w:pPr>
      <w:r>
        <w:t xml:space="preserve">Conclusion and Future Directions</w:t>
      </w:r>
    </w:p>
    <w:p>
      <w:pPr>
        <w:pStyle w:val="FirstParagraph"/>
      </w:pPr>
      <w:r>
        <w:t xml:space="preserve">Civil engineering in Israel Tel Aviv requires a specialized approach that accounts for its unique coastal geography, historical context, and rapid urbanization. Our research demonstrates that by leveraging sustainable materials, digital modeling, and adaptive water management systems, we can significantly enhance the resilience of Tel Aviv's infrastructure.</w:t>
      </w:r>
    </w:p>
    <w:bookmarkStart w:id="31" w:name="implications-for-policy-and-practice"/>
    <w:p>
      <w:pPr>
        <w:pStyle w:val="Heading3"/>
      </w:pPr>
      <w:r>
        <w:t xml:space="preserve">Implications for Policy and Practice</w:t>
      </w:r>
    </w:p>
    <w:p>
      <w:pPr>
        <w:pStyle w:val="FirstParagraph"/>
      </w:pPr>
      <w:r>
        <w:t xml:space="preserve">We recommend that municipal planners in Israel Tel Aviv adopt these findings as a baseline for future zoning laws and construction permits. Furthermore, continuous monitoring through digital twin technology should become a standard requirement for all major infrastructure projects.</w:t>
      </w:r>
    </w:p>
    <w:p>
      <w:pPr>
        <w:pStyle w:val="BodyText"/>
      </w:pPr>
      <w:r>
        <w:t xml:space="preserve">By prioritizing sustainable and resilient civil engineering practices, we can ensure that Israel Tel Aviv remains a vibrant, safe, and forward-looking city for generations to come. The synergy between traditional engineering principles and modern innovation is key to navigating the complex challenges of the 21st-century metropolis.</w:t>
      </w:r>
    </w:p>
    <w:bookmarkEnd w:id="31"/>
    <w:bookmarkEnd w:id="32"/>
    <w:p>
      <w:pPr>
        <w:pStyle w:val="BodyText"/>
      </w:pPr>
      <w:r>
        <w:rPr>
          <w:bCs/>
          <w:b/>
        </w:rPr>
        <w:t xml:space="preserve">Acknowledgments:</w:t>
      </w:r>
    </w:p>
    <w:p>
      <w:pPr>
        <w:pStyle w:val="BodyText"/>
      </w:pPr>
      <w:r>
        <w:t xml:space="preserve">We gratefully acknowledge the funding support from the Israeli Ministry of Construction and Housing and the Tel Aviv Municipality Infrastructure Department. Special thanks to our graduate research assistants who contributed to field data collection.</w:t>
      </w:r>
    </w:p>
    <w:p>
      <w:pPr>
        <w:pStyle w:val="BodyText"/>
      </w:pPr>
      <w:r>
        <w:rPr>
          <w:bCs/>
          <w:b/>
        </w:rPr>
        <w:t xml:space="preserve">Contact Information:</w:t>
      </w:r>
    </w:p>
    <w:p>
      <w:pPr>
        <w:pStyle w:val="BodyText"/>
      </w:pPr>
      <w:r>
        <w:t xml:space="preserve">Email: research.team@civil-eng-tlv.ac.il | Phone: +972-3-XXXXXXX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Israel Tel Aviv: Academic Poster Presentation</dc:title>
  <dc:creator/>
  <dc:language>en</dc:language>
  <cp:keywords/>
  <dcterms:created xsi:type="dcterms:W3CDTF">2026-07-29T03:08:53Z</dcterms:created>
  <dcterms:modified xsi:type="dcterms:W3CDTF">2026-07-29T03:08:53Z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