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w:t>
      </w:r>
      <w:r>
        <w:t xml:space="preserve"> </w:t>
      </w:r>
      <w:r>
        <w:t xml:space="preserve">Japan</w:t>
      </w:r>
      <w:r>
        <w:t xml:space="preserve"> </w:t>
      </w:r>
      <w:r>
        <w:t xml:space="preserve">Kyoto:</w:t>
      </w:r>
      <w:r>
        <w:t xml:space="preserve"> </w:t>
      </w:r>
      <w:r>
        <w:t xml:space="preserve">Heritage</w:t>
      </w:r>
      <w:r>
        <w:t xml:space="preserve"> </w:t>
      </w:r>
      <w:r>
        <w:t xml:space="preserve">and</w:t>
      </w:r>
      <w:r>
        <w:t xml:space="preserve"> </w:t>
      </w:r>
      <w:r>
        <w:t xml:space="preserve">Innovation</w:t>
      </w:r>
    </w:p>
    <w:bookmarkStart w:id="20" w:name="Xfa05aa24652435288bb98e35da6baf038239a8d"/>
    <w:p>
      <w:pPr>
        <w:pStyle w:val="Heading1"/>
      </w:pPr>
      <w:r>
        <w:t xml:space="preserve">Bridging Eras: Advanced Civil Engineering Strategies in the Historic Context of Japan, Kyoto</w:t>
      </w:r>
    </w:p>
    <w:p>
      <w:pPr>
        <w:pStyle w:val="FirstParagraph"/>
      </w:pPr>
      <w:r>
        <w:rPr>
          <w:bCs/>
          <w:b/>
        </w:rPr>
        <w:t xml:space="preserve">Presentation Title:</w:t>
      </w:r>
      <w:r>
        <w:t xml:space="preserve"> </w:t>
      </w:r>
      <w:r>
        <w:t xml:space="preserve">Harmonizing Structural Integrity with Cultural Preservation</w:t>
      </w:r>
      <w:r>
        <w:br/>
      </w:r>
      <w:r>
        <w:rPr>
          <w:bCs/>
          <w:b/>
        </w:rPr>
        <w:t xml:space="preserve">Presenter:</w:t>
      </w:r>
      <w:r>
        <w:t xml:space="preserve"> </w:t>
      </w:r>
      <w:r>
        <w:t xml:space="preserve">[Your Name/Designation]</w:t>
      </w:r>
      <w:r>
        <w:br/>
      </w:r>
      <w:r>
        <w:rPr>
          <w:bCs/>
          <w:b/>
        </w:rPr>
        <w:t xml:space="preserve">Affiliation:</w:t>
      </w:r>
      <w:r>
        <w:t xml:space="preserve"> </w:t>
      </w:r>
      <w:r>
        <w:t xml:space="preserve">Department of Civil Engineering &amp; Urban Planning</w:t>
      </w:r>
      <w:r>
        <w:br/>
      </w:r>
      <w:r>
        <w:rPr>
          <w:iCs/>
          <w:i/>
        </w:rPr>
        <w:t xml:space="preserve">This Poster Presentation Academic Document is designed for the International Symposium on Heritage Infrastructure in Japan, Kyoto.</w:t>
      </w:r>
    </w:p>
    <w:bookmarkEnd w:id="20"/>
    <w:bookmarkStart w:id="21" w:name="abstract"/>
    <w:p>
      <w:pPr>
        <w:pStyle w:val="Heading2"/>
      </w:pPr>
      <w:r>
        <w:rPr>
          <w:bCs/>
          <w:b/>
        </w:rPr>
        <w:t xml:space="preserve">Abstract</w:t>
      </w:r>
    </w:p>
    <w:p>
      <w:pPr>
        <w:pStyle w:val="FirstParagraph"/>
      </w:pPr>
      <w:r>
        <w:t xml:space="preserve">This academic poster presentation explores the complex intersection of modern civil engineering practices and the stringent preservation requirements of historic urban landscapes, specifically focusing on the case study of Japan, Kyoto. As a city that serves as the cultural heart of Japan, Kyoto presents unique challenges for civil engineers who must navigate strict aesthetic regulations, seismic vulnerability assessments, and sustainable infrastructure demands without compromising historical authenticity.</w:t>
      </w:r>
    </w:p>
    <w:p>
      <w:pPr>
        <w:pStyle w:val="BodyText"/>
      </w:pPr>
      <w:r>
        <w:t xml:space="preserve">The document outlines innovative methodologies in structural reinforcement, non-invasive material testing (NDE), and traditional timber-frame restoration techniques adapted for contemporary code compliance. By analyzing recent projects within Japan Kyoto, this presentation demonstrates how civil engineers can serve as custodians of heritage while ensuring public safety and modern functionality. The findings suggest that a symbiotic relationship between advanced computational modeling and traditional craftsmanship is essential for the sustainable future of historic cities.</w:t>
      </w:r>
    </w:p>
    <w:bookmarkEnd w:id="21"/>
    <w:bookmarkStart w:id="22" w:name="X0b979598eb3183e44bff0be5cab8a1c3dab85a9"/>
    <w:p>
      <w:pPr>
        <w:pStyle w:val="Heading2"/>
      </w:pPr>
      <w:r>
        <w:rPr>
          <w:bCs/>
          <w:b/>
        </w:rPr>
        <w:t xml:space="preserve">Introduction: The Unique Challenge of Japan Kyoto</w:t>
      </w:r>
    </w:p>
    <w:p>
      <w:pPr>
        <w:pStyle w:val="FirstParagraph"/>
      </w:pPr>
      <w:r>
        <w:t xml:space="preserve">Civil engineering in a modern metropolis often prioritizes efficiency, speed, and cost-effectiveness. However, when the scope of work shifts to Japan Kyoto, the priorities undergo a radical transformation. Kyoto is not merely a city; it is an open-air museum containing over 17 UNESCO World Heritage Sites and thousands of traditional machiya (townhouses). For any civil engineer working in this region, the primary constraint is not just physics or geology, but culture and history.</w:t>
      </w:r>
    </w:p>
    <w:p>
      <w:pPr>
        <w:pStyle w:val="BodyText"/>
      </w:pPr>
      <w:r>
        <w:t xml:space="preserve">The urban fabric of Japan Kyoto has remained largely unchanged for centuries. This presents a paradox: how does one upgrade infrastructure—seismic retrofitting, electrical wiring integration, drainage modernization—without altering the visual and structural soul of the buildings? This poster presentation academic inquiry seeks to answer this by examining the specific protocols and engineering solutions employed in this unique geographic and cultural context.</w:t>
      </w:r>
    </w:p>
    <w:bookmarkEnd w:id="22"/>
    <w:bookmarkStart w:id="23" w:name="non-destructive-evaluation-nde"/>
    <w:p>
      <w:pPr>
        <w:pStyle w:val="Heading3"/>
      </w:pPr>
      <w:r>
        <w:rPr>
          <w:bCs/>
          <w:b/>
        </w:rPr>
        <w:t xml:space="preserve">1. Non-Destructive Evaluation (NDE)</w:t>
      </w:r>
    </w:p>
    <w:p>
      <w:pPr>
        <w:pStyle w:val="FirstParagraph"/>
      </w:pPr>
      <w:r>
        <w:t xml:space="preserve">In traditional civil engineering, structural assessment often requires core sampling or invasive drilling. In Japan Kyoto, such methods are frequently prohibited to prevent damage to historic artifacts. Civil engineers must utilize advanced NDE technologies:</w:t>
      </w:r>
    </w:p>
    <w:p>
      <w:pPr>
        <w:numPr>
          <w:ilvl w:val="0"/>
          <w:numId w:val="1001"/>
        </w:numPr>
        <w:pStyle w:val="Compact"/>
      </w:pPr>
      <w:r>
        <w:rPr>
          <w:bCs/>
          <w:b/>
        </w:rPr>
        <w:t xml:space="preserve">Ground Penetrating Radar (GPR):</w:t>
      </w:r>
      <w:r>
        <w:t xml:space="preserve"> </w:t>
      </w:r>
      <w:r>
        <w:t xml:space="preserve">To map internal voids and structural anomalies in ancient foundations without excavation.</w:t>
      </w:r>
    </w:p>
    <w:p>
      <w:pPr>
        <w:numPr>
          <w:ilvl w:val="0"/>
          <w:numId w:val="1001"/>
        </w:numPr>
        <w:pStyle w:val="Compact"/>
      </w:pPr>
      <w:r>
        <w:rPr>
          <w:bCs/>
          <w:b/>
        </w:rPr>
        <w:t xml:space="preserve">Infrared Thermography:</w:t>
      </w:r>
      <w:r>
        <w:t xml:space="preserve"> </w:t>
      </w:r>
      <w:r>
        <w:t xml:space="preserve">To detect moisture intrusion and hidden decay within wooden beams, a critical issue due to Kyoto’s humid subtropical climate.</w:t>
      </w:r>
    </w:p>
    <w:p>
      <w:pPr>
        <w:numPr>
          <w:ilvl w:val="0"/>
          <w:numId w:val="1001"/>
        </w:numPr>
        <w:pStyle w:val="Compact"/>
      </w:pPr>
      <w:r>
        <w:rPr>
          <w:bCs/>
          <w:b/>
        </w:rPr>
        <w:t xml:space="preserve">Laser Scanning (LiDAR):</w:t>
      </w:r>
      <w:r>
        <w:t xml:space="preserve"> </w:t>
      </w:r>
      <w:r>
        <w:t xml:space="preserve">Creating high-fidelity 3D digital twins of structures. This allows civil engineers to simulate stress loads and seismic responses virtually before any physical intervention occurs.</w:t>
      </w:r>
    </w:p>
    <w:bookmarkEnd w:id="23"/>
    <w:bookmarkStart w:id="24" w:name="seismic-retrofitting-with-minimal-impact"/>
    <w:p>
      <w:pPr>
        <w:pStyle w:val="Heading3"/>
      </w:pPr>
      <w:r>
        <w:rPr>
          <w:bCs/>
          <w:b/>
        </w:rPr>
        <w:t xml:space="preserve">2. Seismic Retrofitting with Minimal Impact</w:t>
      </w:r>
    </w:p>
    <w:p>
      <w:pPr>
        <w:pStyle w:val="FirstParagraph"/>
      </w:pPr>
      <w:r>
        <w:t xml:space="preserve">Japon is located in a highly active seismic zone. Civil engineering standards dictate strict earthquake resistance for all structures, including those built before modern codes existed. In Japan Kyoto, adding steel braces or concrete shear walls is visually unacceptable.</w:t>
      </w:r>
    </w:p>
    <w:p>
      <w:pPr>
        <w:pStyle w:val="BodyText"/>
      </w:pPr>
      <w:r>
        <w:t xml:space="preserve">The presentation highlights the use of:</w:t>
      </w:r>
    </w:p>
    <w:p>
      <w:pPr>
        <w:numPr>
          <w:ilvl w:val="0"/>
          <w:numId w:val="1002"/>
        </w:numPr>
        <w:pStyle w:val="Compact"/>
      </w:pPr>
      <w:r>
        <w:rPr>
          <w:bCs/>
          <w:b/>
        </w:rPr>
        <w:t xml:space="preserve">Damping Systems Integrated into Timber:</w:t>
      </w:r>
      <w:r>
        <w:t xml:space="preserve"> </w:t>
      </w:r>
      <w:r>
        <w:t xml:space="preserve">Utilizing high-tech dampers that can be hidden within traditional wooden joints (kanawa tsugi).</w:t>
      </w:r>
    </w:p>
    <w:p>
      <w:pPr>
        <w:numPr>
          <w:ilvl w:val="0"/>
          <w:numId w:val="1002"/>
        </w:numPr>
        <w:pStyle w:val="Compact"/>
      </w:pPr>
      <w:r>
        <w:rPr>
          <w:bCs/>
          <w:b/>
        </w:rPr>
        <w:t xml:space="preserve">Fiber Reinforced Polymers (FRP):</w:t>
      </w:r>
      <w:r>
        <w:t xml:space="preserve"> </w:t>
      </w:r>
      <w:r>
        <w:t xml:space="preserve">Applying carbon fiber wraps to wooden columns. FRPs are lightweight, incredibly strong, and can be applied with minimal surface disruption compared to steel jacketing.</w:t>
      </w:r>
    </w:p>
    <w:p>
      <w:pPr>
        <w:numPr>
          <w:ilvl w:val="0"/>
          <w:numId w:val="1002"/>
        </w:numPr>
        <w:pStyle w:val="Compact"/>
      </w:pPr>
      <w:r>
        <w:rPr>
          <w:bCs/>
          <w:b/>
        </w:rPr>
        <w:t xml:space="preserve">Tension Rods with Hidden Anchors:</w:t>
      </w:r>
      <w:r>
        <w:t xml:space="preserve"> </w:t>
      </w:r>
      <w:r>
        <w:t xml:space="preserve">Using stainless steel rods that run through the center of timber elements, anchored at base plates that are concealed beneath flooring or foundation stones.</w:t>
      </w:r>
    </w:p>
    <w:bookmarkEnd w:id="24"/>
    <w:bookmarkStart w:id="25" w:name="X871abbcf06990ec8241460fe048cc14eea72b68"/>
    <w:p>
      <w:pPr>
        <w:pStyle w:val="Heading3"/>
      </w:pPr>
      <w:r>
        <w:rPr>
          <w:bCs/>
          <w:b/>
        </w:rPr>
        <w:t xml:space="preserve">3. Material Science and Traditional Craftsmanship</w:t>
      </w:r>
    </w:p>
    <w:p>
      <w:pPr>
        <w:pStyle w:val="FirstParagraph"/>
      </w:pPr>
      <w:r>
        <w:t xml:space="preserve">A key aspect of civil engineering in this context is the hybridization of materials. While modern steel and concrete are used for new extensions, repair work on existing structures requires materials that match the thermal expansion, porosity, and aesthetic qualities of original timber (often Japanese Cypress or Hinoki).</w:t>
      </w:r>
    </w:p>
    <w:p>
      <w:pPr>
        <w:pStyle w:val="BodyText"/>
      </w:pPr>
      <w:r>
        <w:t xml:space="preserve">The poster details research into bio-based consolidants that strengthen rotting wood at a molecular level while remaining reversible—a core ethical principle in heritage conservation. This approach ensures that future generations of civil engineers can reverse today’s interventions if better technologies emerge.</w:t>
      </w:r>
    </w:p>
    <w:bookmarkEnd w:id="25"/>
    <w:bookmarkStart w:id="26" w:name="urban-infrastructure-and-drainage"/>
    <w:p>
      <w:pPr>
        <w:pStyle w:val="Heading3"/>
      </w:pPr>
      <w:r>
        <w:rPr>
          <w:bCs/>
          <w:b/>
        </w:rPr>
        <w:t xml:space="preserve">4. Urban Infrastructure and Drainage</w:t>
      </w:r>
    </w:p>
    <w:p>
      <w:pPr>
        <w:pStyle w:val="FirstParagraph"/>
      </w:pPr>
      <w:r>
        <w:t xml:space="preserve">Kyoto’s historic districts often have narrow streets incompatible with modern heavy machinery required for infrastructure upgrades. Civil engineers in Japan Kyoto must design miniaturized or manual-assisted construction techniques for trenchless sewer repairs and underground utility installations.</w:t>
      </w:r>
    </w:p>
    <w:p>
      <w:pPr>
        <w:pStyle w:val="BodyText"/>
      </w:pPr>
      <w:r>
        <w:t xml:space="preserve">This section also addresses the management of stormwater in dense urban pockets, utilizing permeable paving materials that respect historical street patterns while mitigating flood risks during the rainy season (Tsuyu).</w:t>
      </w:r>
    </w:p>
    <w:bookmarkEnd w:id="26"/>
    <w:bookmarkStart w:id="27" w:name="X101a779bf49899a8de83b01920c0c51886c5a0c"/>
    <w:p>
      <w:pPr>
        <w:pStyle w:val="Heading2"/>
      </w:pPr>
      <w:r>
        <w:rPr>
          <w:bCs/>
          <w:b/>
        </w:rPr>
        <w:t xml:space="preserve">Data Analysis: Comparative Study of Retrofitting Techniques</w:t>
      </w:r>
    </w:p>
    <w:p>
      <w:pPr>
        <w:pStyle w:val="FirstParagraph"/>
      </w:pPr>
      <w:r>
        <w:t xml:space="preserve">The following table summarizes the efficacy and aesthetic impact of various civil engineering techniques applied in recent case studies within Japan Kyoto.</w:t>
      </w:r>
    </w:p>
    <w:p>
      <w:pPr>
        <w:pStyle w:val="BodyText"/>
      </w:pPr>
      <w:r>
        <w:rPr>
          <w:bCs/>
          <w:b/>
        </w:rPr>
        <w:t xml:space="preserve">Technique</w:t>
      </w:r>
    </w:p>
    <w:bookmarkEnd w:id="27"/>
    <w:p>
      <w:pPr>
        <w:pStyle w:val="BodyText"/>
      </w:pPr>
      <w:r>
        <w:rPr>
          <w:bCs/>
          <w:b/>
        </w:rPr>
        <w:t xml:space="preserve">Aesthetic Impact</w:t>
      </w:r>
    </w:p>
    <w:p>
      <w:pPr>
        <w:pStyle w:val="BodyText"/>
      </w:pPr>
      <w:r>
        <w:rPr>
          <w:bCs/>
          <w:b/>
        </w:rPr>
        <w:t xml:space="preserve">Cost Efficiency</w:t>
      </w:r>
    </w:p>
    <w:p>
      <w:pPr>
        <w:pStyle w:val="BodyText"/>
      </w:pPr>
      <w:r>
        <w:rPr>
          <w:bCs/>
          <w:b/>
        </w:rPr>
        <w:t xml:space="preserve">Safety Improvement (Seismic)</w:t>
      </w:r>
      <w:r>
        <w:rPr>
          <w:bCs/>
          <w:b/>
        </w:rPr>
        <w:t xml:space="preserve"> </w:t>
      </w:r>
      <w:r>
        <w:rPr>
          <w:bCs/>
          <w:b/>
        </w:rPr>
        <w:t xml:space="preserve">&lt; tr &gt;</w:t>
      </w:r>
      <w:r>
        <w:rPr>
          <w:bCs/>
          <w:b/>
        </w:rPr>
        <w:t xml:space="preserve"> </w:t>
      </w:r>
      <w:r>
        <w:rPr>
          <w:bCs/>
          <w:b/>
        </w:rPr>
        <w:t xml:space="preserve">&lt; td &gt;Traditional Timber Joinery Repair&lt; /td&gt;</w:t>
      </w:r>
      <w:r>
        <w:rPr>
          <w:bCs/>
          <w:b/>
        </w:rPr>
        <w:t xml:space="preserve"> </w:t>
      </w:r>
      <w:r>
        <w:rPr>
          <w:bCs/>
          <w:b/>
        </w:rPr>
        <w:t xml:space="preserve">&lt; td &gt;&lt; span style="color:green;"&gt;Very Low&lt; /span&gt;&lt; /td&gt;</w:t>
      </w:r>
      <w:r>
        <w:rPr>
          <w:bCs/>
          <w:b/>
        </w:rPr>
        <w:t xml:space="preserve"> </w:t>
      </w:r>
      <w:r>
        <w:rPr>
          <w:bCs/>
          <w:b/>
        </w:rPr>
        <w:t xml:space="preserve">&lt; td &gt;&lt; span style="color:red;"&gt;High&lt; /span&gt;&lt; /td&gt;</w:t>
      </w:r>
      <w:r>
        <w:rPr>
          <w:bCs/>
          <w:b/>
        </w:rPr>
        <w:t xml:space="preserve"> </w:t>
      </w:r>
      <w:r>
        <w:rPr>
          <w:bCs/>
          <w:b/>
        </w:rPr>
        <w:t xml:space="preserve">&lt; td &gt;&lt; span style="color:orange;"&gt;Moderate (Requires skill)&lt; /span&gt;&lt; br &gt;</w:t>
      </w:r>
      <w:r>
        <w:rPr>
          <w:bCs/>
          <w:b/>
        </w:rPr>
        <w:t xml:space="preserve"> </w:t>
      </w:r>
      <w:r>
        <w:rPr>
          <w:bCs/>
          <w:b/>
        </w:rPr>
        <w:t xml:space="preserve">&lt; tr &gt;</w:t>
      </w:r>
      <w:r>
        <w:rPr>
          <w:bCs/>
          <w:b/>
        </w:rPr>
        <w:t xml:space="preserve"> </w:t>
      </w:r>
      <w:r>
        <w:rPr>
          <w:bCs/>
          <w:b/>
        </w:rPr>
        <w:t xml:space="preserve">&lt; td &gt;&lt; strong&gt;Fiber Reinforced Polymers (FRP)&lt; /strong&gt;&lt; br /&gt;</w:t>
      </w:r>
      <w:r>
        <w:rPr>
          <w:bCs/>
          <w:b/>
        </w:rPr>
        <w:t xml:space="preserve"> </w:t>
      </w:r>
      <w:r>
        <w:rPr>
          <w:bCs/>
          <w:b/>
        </w:rPr>
        <w:t xml:space="preserve">&lt; td &gt;&lt; span style="color:green;"&gt;Low&lt; /span&gt;&lt; br /&gt;</w:t>
      </w:r>
    </w:p>
    <w:p>
      <w:pPr>
        <w:pStyle w:val="BodyText"/>
      </w:pPr>
      <w:r>
        <w:t xml:space="preserve">Moderate</w:t>
      </w:r>
    </w:p>
    <w:p>
      <w:pPr>
        <w:pStyle w:val="BodyText"/>
      </w:pPr>
      <w:r>
        <w:rPr>
          <w:bCs/>
          <w:b/>
        </w:rPr>
        <w:t xml:space="preserve">High</w:t>
      </w:r>
    </w:p>
    <w:p>
      <w:pPr>
        <w:pStyle w:val="BodyText"/>
      </w:pPr>
      <w:r>
        <w:t xml:space="preserve">&lt; tr &gt;</w:t>
      </w:r>
      <w:r>
        <w:t xml:space="preserve"> </w:t>
      </w:r>
      <w:r>
        <w:t xml:space="preserve">&lt; td &gt;&lt; strong&gt;Cross-Laminated Timber (CLT) Bracing&lt; /br&gt;</w:t>
      </w:r>
      <w:r>
        <w:t xml:space="preserve"> </w:t>
      </w:r>
      <w:r>
        <w:t xml:space="preserve">&lt; td &gt;&lt; span style="color:orange;"&gt;Moderate (Visible)&lt; /span&gt;&lt; br /&gt;</w:t>
      </w:r>
    </w:p>
    <w:p>
      <w:pPr>
        <w:pStyle w:val="BodyText"/>
      </w:pPr>
      <w:r>
        <w:t xml:space="preserve">Low</w:t>
      </w:r>
    </w:p>
    <w:p>
      <w:pPr>
        <w:pStyle w:val="BodyText"/>
      </w:pPr>
      <w:r>
        <w:t xml:space="preserve">&lt; td &gt;&lt; strong&gt;Hysteretic Dampers&lt; /strong&gt;&lt; br /&gt;</w:t>
      </w:r>
      <w:r>
        <w:t xml:space="preserve"> </w:t>
      </w:r>
      <w:r>
        <w:t xml:space="preserve">&lt; td &gt;&lt; span style="color:green;"&gt;Very Low (Hidden)&lt; /br&gt;</w:t>
      </w:r>
    </w:p>
    <w:p>
      <w:pPr>
        <w:pStyle w:val="BodyText"/>
      </w:pPr>
      <w:r>
        <w:t xml:space="preserve">Moderate</w:t>
      </w:r>
    </w:p>
    <w:p>
      <w:pPr>
        <w:pStyle w:val="BodyText"/>
      </w:pPr>
      <w:r>
        <w:rPr>
          <w:bCs/>
          <w:b/>
        </w:rPr>
        <w:t xml:space="preserve">High</w:t>
      </w:r>
    </w:p>
    <w:bookmarkStart w:id="28" w:name="Xb490f6aa0a43b56dd9ca11e2a9018a7896036d8"/>
    <w:p>
      <w:pPr>
        <w:pStyle w:val="Heading2"/>
      </w:pPr>
      <w:r>
        <w:rPr>
          <w:bCs/>
          <w:b/>
        </w:rPr>
        <w:t xml:space="preserve">Disscussion: The Role of the Civil Engineer as Cultural Ambassador</w:t>
      </w:r>
    </w:p>
    <w:p>
      <w:pPr>
        <w:pStyle w:val="FirstParagraph"/>
      </w:pPr>
      <w:r>
        <w:t xml:space="preserve">The data presented indicates that while traditional methods have low aesthetic impact, they lack the speed and sometimes the structural capacity required for rapid seismic upgrades. Conversely, modern materials like FRP and dampers offer superior safety profiles with minimal visual intrusion. However, their successful implementation in Japan Kyoto depends heavily on the collaboration between civil engineers and traditional artisans (miyadaiku).</w:t>
      </w:r>
    </w:p>
    <w:p>
      <w:pPr>
        <w:pStyle w:val="BodyText"/>
      </w:pPr>
      <w:r>
        <w:t xml:space="preserve">This interdisciplinary approach is crucial. A civil engineer may calculate the optimal load path, but it is the traditional carpenter who understands how to execute this without violating the spiritual and physical integrity of the structure. The presentation argues that engineering education in Japan must include modules on heritage conservation ethics to prepare future engineers for contexts like Kyoto.</w:t>
      </w:r>
    </w:p>
    <w:p>
      <w:pPr>
        <w:pStyle w:val="BodyText"/>
      </w:pPr>
      <w:r>
        <w:t xml:space="preserve">Furthermore, regulatory frameworks in Japan are evolving. New guidelines allow for "performance-based design" rather than just "prescriptive code compliance." This flexibility is vital for civil engineers working on irregular, historic structures where standard calculations may not apply. In Japan Kyoto, this allows engineers to prove safety through simulation and historical data rather than rigid formulaic adherence.</w:t>
      </w:r>
    </w:p>
    <w:bookmarkEnd w:id="28"/>
    <w:bookmarkStart w:id="29" w:name="conclusion"/>
    <w:p>
      <w:pPr>
        <w:pStyle w:val="Heading2"/>
      </w:pPr>
      <w:r>
        <w:rPr>
          <w:bCs/>
          <w:b/>
        </w:rPr>
        <w:t xml:space="preserve">Conclusion</w:t>
      </w:r>
    </w:p>
    <w:p>
      <w:pPr>
        <w:pStyle w:val="FirstParagraph"/>
      </w:pPr>
      <w:r>
        <w:t xml:space="preserve">This Poster Presentation Academic document underscores that civil engineering in Japan Kyoto is not merely about building; it is about stewardship. The challenges posed by preserving the historic identity of Kyoto while ensuring modern safety standards are formidable but surmountable.</w:t>
      </w:r>
    </w:p>
    <w:p>
      <w:pPr>
        <w:pStyle w:val="BodyText"/>
      </w:pPr>
      <w:r>
        <w:t xml:space="preserve">Through the integration of non-destructive evaluation technologies, innovative seismic retrofitting materials, and a deep respect for traditional craftsmanship, civil engineers can bridge the gap between past and future. The case of Japan Kyoto serves as a global model for how urban development can coexist with historical preservation. It highlights that true engineering excellence lies not just in structural stability, but in cultural sensitivity.</w:t>
      </w:r>
    </w:p>
    <w:p>
      <w:pPr>
        <w:pStyle w:val="BodyText"/>
      </w:pPr>
      <w:r>
        <w:t xml:space="preserve">Future research should focus on the long-term durability of FRP applications in humid environments and further development of AI-driven predictive maintenance models for heritage structures. By continuing to innovate within these constraints, civil engineers will ensure that Japan Kyoto remains a vibrant, safe, and living city for generations to come.</w:t>
      </w:r>
    </w:p>
    <w:bookmarkEnd w:id="29"/>
    <w:bookmarkStart w:id="30" w:name="references"/>
    <w:p>
      <w:pPr>
        <w:pStyle w:val="Heading2"/>
      </w:pPr>
      <w:r>
        <w:rPr>
          <w:bCs/>
          <w:b/>
        </w:rPr>
        <w:t xml:space="preserve">References</w:t>
      </w:r>
    </w:p>
    <w:p>
      <w:pPr>
        <w:numPr>
          <w:ilvl w:val="0"/>
          <w:numId w:val="1003"/>
        </w:numPr>
        <w:pStyle w:val="Compact"/>
      </w:pPr>
      <w:r>
        <w:t xml:space="preserve">National Research Institute for Culture, Tokyo. (2018). Guidelines for Seismic Retrofitting of Wooden Traditional Buildings.</w:t>
      </w:r>
    </w:p>
    <w:p>
      <w:pPr>
        <w:numPr>
          <w:ilvl w:val="0"/>
          <w:numId w:val="1003"/>
        </w:numPr>
        <w:pStyle w:val="Compact"/>
      </w:pPr>
      <w:r>
        <w:t xml:space="preserve">Kyoto Prefecture Board of Education. (2019). Conservation Techniques for Machiya Townhouses.</w:t>
      </w:r>
    </w:p>
    <w:p>
      <w:pPr>
        <w:numPr>
          <w:ilvl w:val="0"/>
          <w:numId w:val="1003"/>
        </w:numPr>
        <w:pStyle w:val="Compact"/>
      </w:pPr>
      <w:r>
        <w:t xml:space="preserve">International Journal of Architectural Heritage. (2020). Non-Destructive Testing Methods in Historic Timber Structures.</w:t>
      </w:r>
    </w:p>
    <w:p>
      <w:pPr>
        <w:numPr>
          <w:ilvl w:val="0"/>
          <w:numId w:val="1003"/>
        </w:numPr>
        <w:pStyle w:val="Compact"/>
      </w:pPr>
      <w:r>
        <w:t xml:space="preserve">Japan Society of Civil Engineers. (2015). Performance-Based Earthquake Engineering Design for Complex Structures.</w:t>
      </w:r>
    </w:p>
    <w:bookmarkEnd w:id="30"/>
    <w:p>
      <w:pPr>
        <w:pStyle w:val="FirstParagraph"/>
      </w:pPr>
      <w:r>
        <w:t xml:space="preserve">© 2023 Academic Poster Presentation Series. All Rights Reserved.</w:t>
      </w:r>
      <w:r>
        <w:br/>
      </w:r>
      <w:r>
        <w:t xml:space="preserve">Prepared for the International Conference on Heritage Infrastructure, Japan Kyoto.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 Japan Kyoto: Heritage and Innovation</dc:title>
  <dc:creator/>
  <dc:language>en</dc:language>
  <cp:keywords/>
  <dcterms:created xsi:type="dcterms:W3CDTF">2026-07-29T14:48:46Z</dcterms:created>
  <dcterms:modified xsi:type="dcterms:W3CDTF">2026-07-29T14:48:46Z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