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Japan,</w:t>
      </w:r>
      <w:r>
        <w:t xml:space="preserve"> </w:t>
      </w:r>
      <w:r>
        <w:t xml:space="preserve">Tokyo</w:t>
      </w:r>
    </w:p>
    <w:bookmarkStart w:id="30" w:name="Xc13cdb683b7dae5de643ff5cc0257aba2ee269e"/>
    <w:p>
      <w:pPr>
        <w:pStyle w:val="Heading1"/>
      </w:pPr>
      <w:r>
        <w:t xml:space="preserve">Presentation of Advanced Civil Engineering Frameworks in Japan</w:t>
      </w:r>
    </w:p>
    <w:p>
      <w:pPr>
        <w:pStyle w:val="FirstParagraph"/>
      </w:pPr>
      <w:r>
        <w:br/>
      </w:r>
    </w:p>
    <w:p>
      <w:pPr>
        <w:pStyle w:val="BodyText"/>
      </w:pPr>
      <w:r>
        <w:rPr>
          <w:bCs/>
          <w:b/>
        </w:rPr>
        <w:t xml:space="preserve">Tokyo: A Microcosm of Resilient and Sustainable Urban Infrastructure Development</w:t>
      </w:r>
    </w:p>
    <w:p>
      <w:pPr>
        <w:pStyle w:val="BodyText"/>
      </w:pPr>
      <w:r>
        <w:br/>
      </w:r>
    </w:p>
    <w:p>
      <w:pPr>
        <w:pStyle w:val="BodyText"/>
      </w:pPr>
      <w:r>
        <w:t xml:space="preserve">The integration of</w:t>
      </w:r>
      <w:r>
        <w:t xml:space="preserve"> </w:t>
      </w:r>
      <w:hyperlink w:anchor="post">
        <w:r>
          <w:rPr>
            <w:rStyle w:val="Hyperlink"/>
          </w:rPr>
          <w:t xml:space="preserve">Civil Engineer</w:t>
        </w:r>
      </w:hyperlink>
      <w:r>
        <w:t xml:space="preserve"> </w:t>
      </w:r>
      <w:r>
        <w:t xml:space="preserve">principles within the dynamic metropolis of</w:t>
      </w:r>
      <w:r>
        <w:t xml:space="preserve"> </w:t>
      </w:r>
      <w:hyperlink w:anchor="tokyo">
        <w:r>
          <w:rPr>
            <w:rStyle w:val="Hyperlink"/>
          </w:rPr>
          <w:t xml:space="preserve">Japan Tokyo</w:t>
        </w:r>
      </w:hyperlink>
      <w:r>
        <w:t xml:space="preserve"> </w:t>
      </w:r>
      <w:r>
        <w:t xml:space="preserve">represents one of the most challenging yet rewarding frontiers in contemporary infrastructure planning. This poster aims to dissect the critical methodologies employed to sustain a mega-city characterized by dense populations, seismic vulnerabilities, and stringent environmental regulations. By examining case studies from Tokyo’s extensive subway networks, flood management systems, and high-rise construction protocols we demonstrate how modern</w:t>
      </w:r>
      <w:r>
        <w:t xml:space="preserve"> </w:t>
      </w:r>
      <w:hyperlink w:anchor="post">
        <w:r>
          <w:rPr>
            <w:rStyle w:val="Hyperlink"/>
          </w:rPr>
          <w:t xml:space="preserve">Civil Engineer</w:t>
        </w:r>
      </w:hyperlink>
      <w:r>
        <w:t xml:space="preserve"> </w:t>
      </w:r>
      <w:r>
        <w:t xml:space="preserve">practices are being redefined in this unique geographical context.</w:t>
      </w:r>
    </w:p>
    <w:p>
      <w:pPr>
        <w:pStyle w:val="BodyText"/>
      </w:pPr>
      <w:r>
        <w:t xml:space="preserve">Diagram of Tokyo infrastructure</w:t>
      </w:r>
      <w:r>
        <w:br/>
      </w:r>
      <w:r>
        <w:rPr>
          <w:iCs/>
          <w:i/>
        </w:rPr>
        <w:t xml:space="preserve">Figure 1: Integrated Infrastructure System Map of Central Tokyo</w:t>
      </w:r>
    </w:p>
    <w:p>
      <w:pPr>
        <w:pStyle w:val="BodyText"/>
      </w:pPr>
      <w:r>
        <w:br/>
      </w:r>
    </w:p>
    <w:bookmarkStart w:id="20" w:name="i.-introduction-and-contextual-framework"/>
    <w:p>
      <w:pPr>
        <w:pStyle w:val="Heading3"/>
      </w:pPr>
      <w:r>
        <w:t xml:space="preserve">I. Introduction and Contextual Framework</w:t>
      </w:r>
    </w:p>
    <w:p>
      <w:pPr>
        <w:pStyle w:val="FirstParagraph"/>
      </w:pPr>
      <w:r>
        <w:br/>
      </w:r>
      <w:r>
        <w:t xml:space="preserve">The urban landscape of</w:t>
      </w:r>
      <w:r>
        <w:t xml:space="preserve"> </w:t>
      </w:r>
      <w:hyperlink w:anchor="tokyo">
        <w:r>
          <w:rPr>
            <w:rStyle w:val="Hyperlink"/>
          </w:rPr>
          <w:t xml:space="preserve">Japan Tokyo</w:t>
        </w:r>
      </w:hyperlink>
      <w:r>
        <w:t xml:space="preserve"> </w:t>
      </w:r>
      <w:r>
        <w:t xml:space="preserve">serves as a global benchmark for urban density and engineering efficiency. With a metropolitan population exceeding thirty million residents the city faces perpetual pressures on its housing supply transportation networks energy grids and public safety systems. The role of the</w:t>
      </w:r>
      <w:r>
        <w:t xml:space="preserve"> </w:t>
      </w:r>
      <w:hyperlink w:anchor="post">
        <w:r>
          <w:rPr>
            <w:rStyle w:val="Hyperlink"/>
          </w:rPr>
          <w:t xml:space="preserve">Civil Engineer</w:t>
        </w:r>
      </w:hyperlink>
      <w:r>
        <w:t xml:space="preserve"> </w:t>
      </w:r>
      <w:r>
        <w:t xml:space="preserve">in this environment transcends traditional construction duties encompassing strategic urban planning environmental stewardship technological innovation disaster resilience and socioeconomic integration.</w:t>
      </w:r>
      <w:r>
        <w:br/>
      </w:r>
      <w:r>
        <w:br/>
      </w:r>
      <w:r>
        <w:t xml:space="preserve">This academic poster synthesizes current research on how</w:t>
      </w:r>
      <w:r>
        <w:t xml:space="preserve"> </w:t>
      </w:r>
      <w:hyperlink w:anchor="post">
        <w:r>
          <w:rPr>
            <w:rStyle w:val="Hyperlink"/>
          </w:rPr>
          <w:t xml:space="preserve">Civil Engineer</w:t>
        </w:r>
      </w:hyperlink>
      <w:r>
        <w:t xml:space="preserve"> </w:t>
      </w:r>
      <w:r>
        <w:t xml:space="preserve">teams navigate the complex interplay between rapid technological advancement and the preservation of cultural heritage. It specifically focuses on three pivotal areas: seismic retrofitting techniques adaptive reuse of historical structures and smart water management systems. These domains are not merely technical challenges but are fundamental to sustaining life in</w:t>
      </w:r>
      <w:r>
        <w:t xml:space="preserve"> </w:t>
      </w:r>
      <w:hyperlink w:anchor="tokyo">
        <w:r>
          <w:rPr>
            <w:rStyle w:val="Hyperlink"/>
          </w:rPr>
          <w:t xml:space="preserve">Japan Tokyo</w:t>
        </w:r>
      </w:hyperlink>
      <w:r>
        <w:t xml:space="preserve">.</w:t>
      </w:r>
      <w:r>
        <w:br/>
      </w:r>
      <w:r>
        <w:br/>
      </w:r>
    </w:p>
    <w:p>
      <w:pPr>
        <w:pStyle w:val="BodyText"/>
      </w:pPr>
      <w:r>
        <w:t xml:space="preserve">Seismic Retrofitting</w:t>
      </w:r>
      <w:r>
        <w:br/>
      </w:r>
      <w:r>
        <w:rPr>
          <w:iCs/>
          <w:i/>
        </w:rPr>
        <w:t xml:space="preserve">Figure 2: Advanced Seismic Retrofitting Techniques Applied to Historic Buildings in Tokyo</w:t>
      </w:r>
    </w:p>
    <w:p>
      <w:pPr>
        <w:pStyle w:val="BodyText"/>
      </w:pPr>
      <w:r>
        <w:br/>
      </w:r>
    </w:p>
    <w:bookmarkEnd w:id="20"/>
    <w:bookmarkStart w:id="21" w:name="X948155d6b29122919d10082ef5ceeb53f191dd8"/>
    <w:p>
      <w:pPr>
        <w:pStyle w:val="Heading3"/>
      </w:pPr>
      <w:r>
        <w:t xml:space="preserve">II. Seismic Resilience and Structural Engineering</w:t>
      </w:r>
    </w:p>
    <w:p>
      <w:pPr>
        <w:pStyle w:val="FirstParagraph"/>
      </w:pPr>
      <w:r>
        <w:br/>
      </w:r>
      <w:r>
        <w:t xml:space="preserve">Located on the Pacific Ring of Fire</w:t>
      </w:r>
      <w:r>
        <w:t xml:space="preserve"> </w:t>
      </w:r>
      <w:hyperlink w:anchor="tokyo">
        <w:r>
          <w:rPr>
            <w:rStyle w:val="Hyperlink"/>
          </w:rPr>
          <w:t xml:space="preserve">Japan Tokyo</w:t>
        </w:r>
      </w:hyperlink>
      <w:r>
        <w:t xml:space="preserve"> </w:t>
      </w:r>
      <w:r>
        <w:t xml:space="preserve">is inherently prone to significant seismic activity. Consequently the primary mandate for every</w:t>
      </w:r>
      <w:r>
        <w:t xml:space="preserve"> </w:t>
      </w:r>
      <w:hyperlink w:anchor="post">
        <w:r>
          <w:rPr>
            <w:rStyle w:val="Hyperlink"/>
          </w:rPr>
          <w:t xml:space="preserve">Civil Engineer</w:t>
        </w:r>
      </w:hyperlink>
      <w:r>
        <w:t xml:space="preserve"> </w:t>
      </w:r>
      <w:r>
        <w:t xml:space="preserve">operating in this region is ensuring structural integrity under extreme dynamic loads. Modern approaches in Tokyo have shifted from solely resisting earthquakes to designing structures that can absorb and dissipate energy through base isolation systems and viscous dampers.</w:t>
      </w:r>
      <w:r>
        <w:br/>
      </w:r>
      <w:r>
        <w:br/>
      </w:r>
      <w:r>
        <w:t xml:space="preserve">Recent advancements highlighted in this poster include the use of shape-memory alloys (SMAs) which allow bridge pillars and building frames to return to their original shape after deformation. Furthermore the integration of real-time monitoring sensors embedded within concrete allows</w:t>
      </w:r>
      <w:r>
        <w:t xml:space="preserve"> </w:t>
      </w:r>
      <w:hyperlink w:anchor="post">
        <w:r>
          <w:rPr>
            <w:rStyle w:val="Hyperlink"/>
          </w:rPr>
          <w:t xml:space="preserve">Civil Engineer</w:t>
        </w:r>
      </w:hyperlink>
      <w:r>
        <w:t xml:space="preserve"> </w:t>
      </w:r>
      <w:r>
        <w:t xml:space="preserve">professionals to assess structural health continuously rather than relying on periodic inspections. These technologies are particularly crucial in</w:t>
      </w:r>
      <w:r>
        <w:t xml:space="preserve"> </w:t>
      </w:r>
      <w:hyperlink w:anchor="tokyo">
        <w:r>
          <w:rPr>
            <w:rStyle w:val="Hyperlink"/>
          </w:rPr>
          <w:t xml:space="preserve">Japan Tokyo</w:t>
        </w:r>
      </w:hyperlink>
      <w:r>
        <w:t xml:space="preserve"> </w:t>
      </w:r>
      <w:r>
        <w:t xml:space="preserve">where older infrastructure coexists alongside cutting-edge skyscrapers creating a heterogeneous built environment that requires tailored engineering solutions.</w:t>
      </w:r>
      <w:r>
        <w:br/>
      </w:r>
      <w:r>
        <w:br/>
      </w:r>
    </w:p>
    <w:bookmarkEnd w:id="21"/>
    <w:bookmarkStart w:id="22" w:name="X5c176ec4c06ed26cb464960d604800779aa4072"/>
    <w:p>
      <w:pPr>
        <w:pStyle w:val="Heading3"/>
      </w:pPr>
      <w:r>
        <w:t xml:space="preserve">III. Sustainable Water Management and Environmental Integration</w:t>
      </w:r>
    </w:p>
    <w:p>
      <w:pPr>
        <w:pStyle w:val="FirstParagraph"/>
      </w:pPr>
      <w:r>
        <w:br/>
      </w:r>
      <w:r>
        <w:t xml:space="preserve">Tokyo’s geographical setting along the Sumida River delta necessitates sophisticated flood control mechanisms. The Metropolitan Outer Area Underground Discharge Channel also known as the G-Cans project exemplifies the pinnacle of</w:t>
      </w:r>
      <w:r>
        <w:t xml:space="preserve"> </w:t>
      </w:r>
      <w:hyperlink w:anchor="post">
        <w:r>
          <w:rPr>
            <w:rStyle w:val="Hyperlink"/>
          </w:rPr>
          <w:t xml:space="preserve">Civil Engineer</w:t>
        </w:r>
      </w:hyperlink>
      <w:r>
        <w:t xml:space="preserve"> </w:t>
      </w:r>
      <w:r>
        <w:t xml:space="preserve">capability. This massive underground temple-like structure prevents flooding during typhoon seasons by capturing excess rainwater and pumping it into the Edo River.</w:t>
      </w:r>
      <w:r>
        <w:br/>
      </w:r>
      <w:r>
        <w:br/>
      </w:r>
      <w:r>
        <w:t xml:space="preserve">The poster details how</w:t>
      </w:r>
      <w:r>
        <w:t xml:space="preserve"> </w:t>
      </w:r>
      <w:hyperlink w:anchor="post">
        <w:r>
          <w:rPr>
            <w:rStyle w:val="Hyperlink"/>
          </w:rPr>
          <w:t xml:space="preserve">Civil Engineer</w:t>
        </w:r>
      </w:hyperlink>
      <w:r>
        <w:t xml:space="preserve"> </w:t>
      </w:r>
      <w:r>
        <w:t xml:space="preserve">teams are now integrating green infrastructure with these traditional gray infrastructures to enhance biodiversity and urban livability. Permeable pavements rooftop gardens and constructed wetlands are increasingly utilized in Tokyo to manage stormwater runoff at the source reducing the burden on central drainage systems. This dual approach reflects a broader shift in</w:t>
      </w:r>
      <w:r>
        <w:t xml:space="preserve"> </w:t>
      </w:r>
      <w:hyperlink w:anchor="post">
        <w:r>
          <w:rPr>
            <w:rStyle w:val="Hyperlink"/>
          </w:rPr>
          <w:t xml:space="preserve">Civil Engineer</w:t>
        </w:r>
      </w:hyperlink>
      <w:r>
        <w:t xml:space="preserve"> </w:t>
      </w:r>
      <w:r>
        <w:t xml:space="preserve">philosophy from purely hydraulic efficiency toward holistic environmental sustainability.</w:t>
      </w:r>
      <w:r>
        <w:br/>
      </w:r>
      <w:r>
        <w:br/>
      </w:r>
    </w:p>
    <w:p>
      <w:pPr>
        <w:pStyle w:val="BodyText"/>
      </w:pPr>
      <w:r>
        <w:t xml:space="preserve">G-Cans Project</w:t>
      </w:r>
      <w:r>
        <w:br/>
      </w:r>
      <w:r>
        <w:rPr>
          <w:iCs/>
          <w:i/>
        </w:rPr>
        <w:t xml:space="preserve">Figure 3: The G-Cans Underground Discharge Channel in Kashiwa City serving the Tokyo Metropolitan Area</w:t>
      </w:r>
    </w:p>
    <w:p>
      <w:pPr>
        <w:pStyle w:val="BodyText"/>
      </w:pPr>
      <w:r>
        <w:br/>
      </w:r>
    </w:p>
    <w:bookmarkEnd w:id="22"/>
    <w:bookmarkStart w:id="23" w:name="Xd98bf6f63dec6422a0360878f3e39a49d1fae85"/>
    <w:p>
      <w:pPr>
        <w:pStyle w:val="Heading3"/>
      </w:pPr>
      <w:r>
        <w:t xml:space="preserve">IV. Digital Transformation and Smart City Initiatives</w:t>
      </w:r>
    </w:p>
    <w:p>
      <w:pPr>
        <w:pStyle w:val="FirstParagraph"/>
      </w:pPr>
      <w:r>
        <w:br/>
      </w:r>
      <w:r>
        <w:t xml:space="preserve">The fourth industrial revolution has profoundly impacted civil engineering practices in</w:t>
      </w:r>
      <w:r>
        <w:t xml:space="preserve"> </w:t>
      </w:r>
      <w:hyperlink w:anchor="tokyo">
        <w:r>
          <w:rPr>
            <w:rStyle w:val="Hyperlink"/>
          </w:rPr>
          <w:t xml:space="preserve">Japan Tokyo</w:t>
        </w:r>
      </w:hyperlink>
      <w:r>
        <w:t xml:space="preserve">. Building Information Modeling (BIM) and Digital Twin technologies are now standard tools for</w:t>
      </w:r>
      <w:r>
        <w:t xml:space="preserve"> </w:t>
      </w:r>
      <w:hyperlink w:anchor="post">
        <w:r>
          <w:rPr>
            <w:rStyle w:val="Hyperlink"/>
          </w:rPr>
          <w:t xml:space="preserve">Civil Engineer</w:t>
        </w:r>
      </w:hyperlink>
      <w:r>
        <w:t xml:space="preserve"> </w:t>
      </w:r>
      <w:r>
        <w:t xml:space="preserve">professionals. These digital replicas of physical assets enable predictive maintenance scenario testing and optimized lifecycle management.</w:t>
      </w:r>
      <w:r>
        <w:br/>
      </w:r>
      <w:r>
        <w:br/>
      </w:r>
      <w:r>
        <w:t xml:space="preserve">In the context of</w:t>
      </w:r>
      <w:r>
        <w:t xml:space="preserve"> </w:t>
      </w:r>
      <w:hyperlink w:anchor="tokyo">
        <w:r>
          <w:rPr>
            <w:rStyle w:val="Hyperlink"/>
          </w:rPr>
          <w:t xml:space="preserve">Japan Tokyo</w:t>
        </w:r>
      </w:hyperlink>
      <w:r>
        <w:t xml:space="preserve"> </w:t>
      </w:r>
      <w:r>
        <w:t xml:space="preserve">where land is scarce and construction sites often face logistical constraints prefabricated modular construction has gained prominence.</w:t>
      </w:r>
      <w:r>
        <w:t xml:space="preserve"> </w:t>
      </w:r>
      <w:hyperlink w:anchor="post">
        <w:r>
          <w:rPr>
            <w:rStyle w:val="Hyperlink"/>
          </w:rPr>
          <w:t xml:space="preserve">Civil Engineer</w:t>
        </w:r>
      </w:hyperlink>
      <w:r>
        <w:t xml:space="preserve"> </w:t>
      </w:r>
      <w:r>
        <w:t xml:space="preserve">teams utilize BIM to coordinate complex assemblies off-site minimizing disruption in densely populated neighborhoods. Additionally Artificial Intelligence (AI) algorithms are employed to analyze traffic patterns pedestrian flows and energy consumption allowing for data-driven decisions that enhance urban mobility and reduce carbon footprints.</w:t>
      </w:r>
      <w:r>
        <w:br/>
      </w:r>
      <w:r>
        <w:br/>
      </w:r>
    </w:p>
    <w:bookmarkEnd w:id="23"/>
    <w:bookmarkStart w:id="24" w:name="Xb6197eaa5200e49c664e4020805a2eebc655db7"/>
    <w:p>
      <w:pPr>
        <w:pStyle w:val="Heading3"/>
      </w:pPr>
      <w:r>
        <w:t xml:space="preserve">V. Socioeconomic Impact and Public Engagement</w:t>
      </w:r>
    </w:p>
    <w:p>
      <w:pPr>
        <w:pStyle w:val="FirstParagraph"/>
      </w:pPr>
      <w:r>
        <w:br/>
      </w:r>
      <w:r>
        <w:t xml:space="preserve">Infrastructure development cannot be divorced from its social implications. In</w:t>
      </w:r>
      <w:r>
        <w:t xml:space="preserve"> </w:t>
      </w:r>
      <w:hyperlink w:anchor="tokyo">
        <w:r>
          <w:rPr>
            <w:rStyle w:val="Hyperlink"/>
          </w:rPr>
          <w:t xml:space="preserve">Japan Tokyo</w:t>
        </w:r>
      </w:hyperlink>
      <w:r>
        <w:t xml:space="preserve"> </w:t>
      </w:r>
      <w:r>
        <w:t xml:space="preserve">public acceptance of major construction projects hinges on transparency community engagement and mitigation of noise dust and vibration impacts.</w:t>
      </w:r>
      <w:r>
        <w:t xml:space="preserve"> </w:t>
      </w:r>
      <w:hyperlink w:anchor="post">
        <w:r>
          <w:rPr>
            <w:rStyle w:val="Hyperlink"/>
          </w:rPr>
          <w:t xml:space="preserve">Civil Engineer</w:t>
        </w:r>
      </w:hyperlink>
      <w:r>
        <w:t xml:space="preserve"> </w:t>
      </w:r>
      <w:r>
        <w:t xml:space="preserve">professionals are increasingly required to act as mediators between technical requirements and citizen expectations.</w:t>
      </w:r>
      <w:r>
        <w:br/>
      </w:r>
      <w:r>
        <w:br/>
      </w:r>
      <w:r>
        <w:t xml:space="preserve">This poster presents case studies where</w:t>
      </w:r>
      <w:r>
        <w:t xml:space="preserve"> </w:t>
      </w:r>
      <w:hyperlink w:anchor="post">
        <w:r>
          <w:rPr>
            <w:rStyle w:val="Hyperlink"/>
          </w:rPr>
          <w:t xml:space="preserve">Civil Engineer</w:t>
        </w:r>
      </w:hyperlink>
      <w:r>
        <w:t xml:space="preserve"> </w:t>
      </w:r>
      <w:r>
        <w:t xml:space="preserve">teams collaborated with local municipalities residents and businesses to design inclusive public spaces. Examples include the redevelopment of railway stations into mixed-use hubs that serve as community centers libraries parks and commercial districts simultaneously. Such projects demonstrate how</w:t>
      </w:r>
      <w:r>
        <w:t xml:space="preserve"> </w:t>
      </w:r>
      <w:hyperlink w:anchor="post">
        <w:r>
          <w:rPr>
            <w:rStyle w:val="Hyperlink"/>
          </w:rPr>
          <w:t xml:space="preserve">Civil Engineer</w:t>
        </w:r>
      </w:hyperlink>
      <w:r>
        <w:t xml:space="preserve"> </w:t>
      </w:r>
      <w:r>
        <w:t xml:space="preserve">interventions can revitalize neighborhoods strengthen social cohesion and promote economic vitality in</w:t>
      </w:r>
      <w:r>
        <w:t xml:space="preserve"> </w:t>
      </w:r>
      <w:hyperlink w:anchor="tokyo">
        <w:r>
          <w:rPr>
            <w:rStyle w:val="Hyperlink"/>
          </w:rPr>
          <w:t xml:space="preserve">Japan Tokyo</w:t>
        </w:r>
      </w:hyperlink>
      <w:r>
        <w:t xml:space="preserve">.</w:t>
      </w:r>
      <w:r>
        <w:br/>
      </w:r>
      <w:r>
        <w:br/>
      </w:r>
    </w:p>
    <w:p>
      <w:pPr>
        <w:pStyle w:val="BodyText"/>
      </w:pPr>
      <w:r>
        <w:t xml:space="preserve">Community Engagement</w:t>
      </w:r>
      <w:r>
        <w:br/>
      </w:r>
      <w:r>
        <w:rPr>
          <w:iCs/>
          <w:i/>
        </w:rPr>
        <w:t xml:space="preserve">Figure 4: Public Workshop on Urban Redevelopment Plan in Shinjuku Ward, Tokyo</w:t>
      </w:r>
    </w:p>
    <w:p>
      <w:pPr>
        <w:pStyle w:val="BodyText"/>
      </w:pPr>
      <w:r>
        <w:br/>
      </w:r>
    </w:p>
    <w:bookmarkEnd w:id="24"/>
    <w:bookmarkStart w:id="25" w:name="vi.-future-directions-and-research-gaps"/>
    <w:p>
      <w:pPr>
        <w:pStyle w:val="Heading3"/>
      </w:pPr>
      <w:r>
        <w:t xml:space="preserve">VI. Future Directions and Research Gaps</w:t>
      </w:r>
    </w:p>
    <w:p>
      <w:pPr>
        <w:pStyle w:val="FirstParagraph"/>
      </w:pPr>
      <w:r>
        <w:br/>
      </w:r>
      <w:r>
        <w:t xml:space="preserve">Despite remarkable achievements several challenges remain for the field of</w:t>
      </w:r>
      <w:r>
        <w:t xml:space="preserve"> </w:t>
      </w:r>
      <w:hyperlink w:anchor="post">
        <w:r>
          <w:rPr>
            <w:rStyle w:val="Hyperlink"/>
          </w:rPr>
          <w:t xml:space="preserve">Civil Engineer</w:t>
        </w:r>
      </w:hyperlink>
      <w:r>
        <w:t xml:space="preserve"> </w:t>
      </w:r>
      <w:r>
        <w:t xml:space="preserve">in</w:t>
      </w:r>
      <w:r>
        <w:t xml:space="preserve"> </w:t>
      </w:r>
      <w:hyperlink w:anchor="tokyo">
        <w:r>
          <w:rPr>
            <w:rStyle w:val="Hyperlink"/>
          </w:rPr>
          <w:t xml:space="preserve">Japan Tokyo</w:t>
        </w:r>
      </w:hyperlink>
      <w:r>
        <w:t xml:space="preserve">. Aging infrastructure demands urgent attention with many bridges tunnels and water mains approaching or exceeding their design lifespans. Climate change poses new risks including increased precipitation intensity heat island effects and potential sea-level rise.</w:t>
      </w:r>
      <w:r>
        <w:br/>
      </w:r>
      <w:r>
        <w:br/>
      </w:r>
      <w:r>
        <w:t xml:space="preserve">Future research directions proposed in this poster include the development of self-healing concrete materials capable of autonomously repairing micro-cracks caused by seismic stress or chemical exposure. Additionally there is a need for standardized frameworks assessing the resilience of critical infrastructure against compound disasters such as earthquakes followed by tsunamis or fires.</w:t>
      </w:r>
      <w:r>
        <w:br/>
      </w:r>
      <w:r>
        <w:br/>
      </w:r>
      <w:r>
        <w:t xml:space="preserve">Moreover addressing labor shortages in the construction sector through robotics automation and enhanced safety protocols is imperative.</w:t>
      </w:r>
      <w:r>
        <w:t xml:space="preserve"> </w:t>
      </w:r>
      <w:hyperlink w:anchor="post">
        <w:r>
          <w:rPr>
            <w:rStyle w:val="Hyperlink"/>
          </w:rPr>
          <w:t xml:space="preserve">Civil Engineer</w:t>
        </w:r>
      </w:hyperlink>
      <w:r>
        <w:t xml:space="preserve"> </w:t>
      </w:r>
      <w:r>
        <w:t xml:space="preserve">education must evolve to incorporate interdisciplinary knowledge spanning data science environmental ethics and human factors engineering.</w:t>
      </w:r>
      <w:r>
        <w:br/>
      </w:r>
      <w:r>
        <w:br/>
      </w:r>
    </w:p>
    <w:bookmarkEnd w:id="25"/>
    <w:bookmarkStart w:id="26" w:name="vii.-conclusion"/>
    <w:p>
      <w:pPr>
        <w:pStyle w:val="Heading3"/>
      </w:pPr>
      <w:r>
        <w:t xml:space="preserve">VII. Conclusion</w:t>
      </w:r>
    </w:p>
    <w:p>
      <w:pPr>
        <w:pStyle w:val="FirstParagraph"/>
      </w:pPr>
      <w:r>
        <w:br/>
      </w:r>
      <w:r>
        <w:t xml:space="preserve">The evolution of civil engineering in</w:t>
      </w:r>
      <w:r>
        <w:t xml:space="preserve"> </w:t>
      </w:r>
      <w:hyperlink w:anchor="tokyo">
        <w:r>
          <w:rPr>
            <w:rStyle w:val="Hyperlink"/>
          </w:rPr>
          <w:t xml:space="preserve">Japan Tokyo</w:t>
        </w:r>
      </w:hyperlink>
      <w:r>
        <w:t xml:space="preserve"> </w:t>
      </w:r>
      <w:r>
        <w:t xml:space="preserve">illustrates a dynamic interplay between tradition innovation and necessity. As this poster has demonstrated the role of the</w:t>
      </w:r>
      <w:r>
        <w:t xml:space="preserve"> </w:t>
      </w:r>
      <w:hyperlink w:anchor="post">
        <w:r>
          <w:rPr>
            <w:rStyle w:val="Hyperlink"/>
          </w:rPr>
          <w:t xml:space="preserve">Civil Engineer</w:t>
        </w:r>
      </w:hyperlink>
      <w:r>
        <w:t xml:space="preserve"> </w:t>
      </w:r>
      <w:r>
        <w:t xml:space="preserve">extends far beyond technical proficiency encompassing leadership creativity empathy and sustainability advocacy.</w:t>
      </w:r>
      <w:r>
        <w:br/>
      </w:r>
      <w:r>
        <w:br/>
      </w:r>
      <w:r>
        <w:t xml:space="preserve">Tokyo stands as a living laboratory where advanced engineering concepts are tested refined and scaled providing valuable lessons for cities worldwide. By prioritizing seismic resilience sustainable water management digital transformation and community-centric design</w:t>
      </w:r>
      <w:r>
        <w:t xml:space="preserve"> </w:t>
      </w:r>
      <w:hyperlink w:anchor="post">
        <w:r>
          <w:rPr>
            <w:rStyle w:val="Hyperlink"/>
          </w:rPr>
          <w:t xml:space="preserve">Civil Engineer</w:t>
        </w:r>
      </w:hyperlink>
      <w:r>
        <w:t xml:space="preserve"> </w:t>
      </w:r>
      <w:r>
        <w:t xml:space="preserve">professionals are ensuring that</w:t>
      </w:r>
      <w:r>
        <w:t xml:space="preserve"> </w:t>
      </w:r>
      <w:hyperlink w:anchor="tokyo">
        <w:r>
          <w:rPr>
            <w:rStyle w:val="Hyperlink"/>
          </w:rPr>
          <w:t xml:space="preserve">Japan Tokyo</w:t>
        </w:r>
      </w:hyperlink>
      <w:r>
        <w:t xml:space="preserve"> </w:t>
      </w:r>
      <w:r>
        <w:t xml:space="preserve">remains not only safe and efficient but also livable harmonious vibrant future-proof.</w:t>
      </w:r>
      <w:r>
        <w:br/>
      </w:r>
      <w:r>
        <w:br/>
      </w:r>
      <w:r>
        <w:t xml:space="preserve">This academic presentation underscores the critical importance of integrating cutting-edge technology with time-tested engineering principles to meet the demands of one of the world’s most complex urban environments. It calls for continued collaboration among academics industry practitioners policymakers and citizens to foster resilient sustainable thriving communities in</w:t>
      </w:r>
      <w:r>
        <w:t xml:space="preserve"> </w:t>
      </w:r>
      <w:hyperlink w:anchor="tokyo">
        <w:r>
          <w:rPr>
            <w:rStyle w:val="Hyperlink"/>
          </w:rPr>
          <w:t xml:space="preserve">Japan Tokyo</w:t>
        </w:r>
      </w:hyperlink>
      <w:r>
        <w:t xml:space="preserve"> </w:t>
      </w:r>
      <w:r>
        <w:t xml:space="preserve">and beyond.</w:t>
      </w:r>
      <w:r>
        <w:br/>
      </w:r>
      <w:r>
        <w:br/>
      </w:r>
    </w:p>
    <w:bookmarkEnd w:id="26"/>
    <w:bookmarkStart w:id="29" w:name="acknowledgments"/>
    <w:p>
      <w:pPr>
        <w:pStyle w:val="Heading3"/>
      </w:pPr>
      <w:r>
        <w:t xml:space="preserve">Acknowledgments</w:t>
      </w:r>
    </w:p>
    <w:p>
      <w:pPr>
        <w:pStyle w:val="FirstParagraph"/>
      </w:pPr>
      <w:r>
        <w:br/>
      </w:r>
      <w:r>
        <w:t xml:space="preserve">The authors wish to thank the Tokyo Metropolitan Government Bureau of Infrastructure the Japan Society of Civil Engineers and various university partners for their invaluable data support and insights contributing to this study on civil engineering advancements in</w:t>
      </w:r>
      <w:r>
        <w:t xml:space="preserve"> </w:t>
      </w:r>
      <w:hyperlink w:anchor="tokyo">
        <w:r>
          <w:rPr>
            <w:rStyle w:val="Hyperlink"/>
          </w:rPr>
          <w:t xml:space="preserve">Japan Tokyo</w:t>
        </w:r>
      </w:hyperlink>
      <w:r>
        <w:t xml:space="preserve">.</w:t>
      </w:r>
      <w:r>
        <w:br/>
      </w:r>
      <w:r>
        <w:br/>
      </w:r>
    </w:p>
    <w:p>
      <w:pPr>
        <w:pStyle w:val="BodyText"/>
      </w:pPr>
      <w:r>
        <w:rPr>
          <w:bCs/>
          <w:b/>
        </w:rPr>
        <w:t xml:space="preserve">References available upon request. Contact: research@civil-eng-tokyo.ac.jp</w:t>
      </w:r>
    </w:p>
    <w:p>
      <w:pPr>
        <w:pStyle w:val="BodyText"/>
      </w:pPr>
      <w:r>
        <w:br/>
      </w:r>
    </w:p>
    <w:p>
      <w:pPr>
        <w:pStyle w:val="BodyText"/>
      </w:pPr>
      <w:r>
        <w:t xml:space="preserve">This poster was prepared for the International Conference on Urban Infrastructure Development held in</w:t>
      </w:r>
      <w:r>
        <w:t xml:space="preserve"> </w:t>
      </w:r>
      <w:hyperlink w:anchor="tokyo">
        <w:r>
          <w:rPr>
            <w:rStyle w:val="Hyperlink"/>
          </w:rPr>
          <w:t xml:space="preserve">Japan Tokyo</w:t>
        </w:r>
      </w:hyperlink>
      <w:r>
        <w:t xml:space="preserve">.</w:t>
      </w:r>
      <w:r>
        <w:br/>
      </w:r>
      <w:r>
        <w:t xml:space="preserve">All images are illustrative representations based on published data.</w:t>
      </w:r>
    </w:p>
    <w:p>
      <w:pPr>
        <w:pStyle w:val="BodyText"/>
      </w:pPr>
      <w:bookmarkStart w:id="27" w:name="post"/>
      <w:bookmarkEnd w:id="27"/>
      <w:r>
        <w:t xml:space="preserve"> </w:t>
      </w:r>
      <w:r>
        <w:t xml:space="preserve">Civil Engineer Reference Link</w:t>
      </w:r>
      <w:r>
        <w:t xml:space="preserve"> </w:t>
      </w:r>
      <w:bookmarkStart w:id="28" w:name="tokyo"/>
      <w:bookmarkEnd w:id="28"/>
      <w:r>
        <w:t xml:space="preserve"> </w:t>
      </w:r>
      <w:r>
        <w:t xml:space="preserve">Tokyo Context Link</w:t>
      </w:r>
      <w:r>
        <w:br/>
      </w:r>
    </w:p>
    <w:p>
      <w:pPr>
        <w:pStyle w:val="BodyText"/>
      </w:pPr>
      <w:r>
        <w:rPr>
          <w:bCs/>
          <w:b/>
        </w:rPr>
        <w:t xml:space="preserve">#CivilEngineering #Japan #Tokyo #UrbanDevelopment #InfrastructureResilience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Japan, Tokyo</dc:title>
  <dc:creator/>
  <dc:language>en</dc:language>
  <cp:keywords/>
  <dcterms:created xsi:type="dcterms:W3CDTF">2026-07-29T10:40:05Z</dcterms:created>
  <dcterms:modified xsi:type="dcterms:W3CDTF">2026-07-29T10:40:05Z</dcterms:modified>
</cp:coreProperties>
</file>

<file path=docProps/custom.xml><?xml version="1.0" encoding="utf-8"?>
<Properties xmlns="http://schemas.openxmlformats.org/officeDocument/2006/custom-properties" xmlns:vt="http://schemas.openxmlformats.org/officeDocument/2006/docPropsVTypes"/>
</file>