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0" w:name="Xcb8be7b5bc027928b26eb6d0375c119caa83c3e"/>
    <w:p>
      <w:pPr>
        <w:pStyle w:val="Heading1"/>
      </w:pPr>
      <w:r>
        <w:t xml:space="preserve">Sustainable Infrastructure Development: A Strategic Framework for Civil Engineering in Kenya, Nairobi</w:t>
      </w:r>
    </w:p>
    <w:p>
      <w:pPr>
        <w:pStyle w:val="FirstParagraph"/>
      </w:pPr>
      <w:r>
        <w:t xml:space="preserve">Presented by: [Your Name/Organization] | Institution: [University/Company Name] | Date: October 2023</w:t>
      </w:r>
    </w:p>
    <w:bookmarkEnd w:id="20"/>
    <w:bookmarkStart w:id="21" w:name="abstract"/>
    <w:p>
      <w:pPr>
        <w:pStyle w:val="Heading2"/>
      </w:pPr>
      <w:r>
        <w:t xml:space="preserve">Abstract</w:t>
      </w:r>
    </w:p>
    <w:p>
      <w:pPr>
        <w:pStyle w:val="FirstParagraph"/>
      </w:pPr>
      <w:r>
        <w:rPr>
          <w:bCs/>
          <w:b/>
        </w:rPr>
        <w:t xml:space="preserve">Objective:</w:t>
      </w:r>
      <w:r>
        <w:t xml:space="preserve"> </w:t>
      </w:r>
      <w:r>
        <w:t xml:space="preserve">The rapid urbanization of Kenya, specifically within its capital city of Nairobi, presents unprecedented challenges and opportunities for civil engineering professionals. This poster presentation aims to outline a comprehensive strategic framework that addresses the critical infrastructure deficits in Nairobi through sustainable civil engineering practices. By focusing on resilience, digital integration, and community-centric design, this study proposes actionable solutions to support the vision of "Nairobi 2040" while mitigating environmental impacts.</w:t>
      </w:r>
    </w:p>
    <w:bookmarkEnd w:id="21"/>
    <w:bookmarkStart w:id="22" w:name="introduction-context"/>
    <w:p>
      <w:pPr>
        <w:pStyle w:val="Heading2"/>
      </w:pPr>
      <w:r>
        <w:t xml:space="preserve">Introduction &amp; Context</w:t>
      </w:r>
    </w:p>
    <w:p>
      <w:pPr>
        <w:pStyle w:val="FirstParagraph"/>
      </w:pPr>
      <w:r>
        <w:t xml:space="preserve">Nairobi stands as the economic hub of East Africa, a position that demands robust and reliable infrastructure. However, the current civil engineering landscape in Kenya faces significant hurdles, including aging transport networks, inadequate waste management systems, and vulnerability to climate-induced floods. As a leading Civil Engineer specializing in this region, it is imperative to analyze these challenges not merely as technical obstacles but as complex socio-technical systems requiring holistic interventions.</w:t>
      </w:r>
    </w:p>
    <w:p>
      <w:pPr>
        <w:pStyle w:val="BodyText"/>
      </w:pPr>
      <w:r>
        <w:t xml:space="preserve">The context of Nairobi is unique; its topography ranges from highlands to river valleys, necessitating specialized geotechnical approaches. Furthermore, the density of informal settlements requires civil engineering solutions that are both cost-effective and socially inclusive. This presentation argues that the role of a Civil Engineer in Kenya today extends beyond construction—it involves policy advocacy, sustainable material innovation, and community engagement.</w:t>
      </w:r>
    </w:p>
    <w:bookmarkEnd w:id="22"/>
    <w:bookmarkStart w:id="23" w:name="key-challenges-in-nairobi"/>
    <w:p>
      <w:pPr>
        <w:pStyle w:val="Heading2"/>
      </w:pPr>
      <w:r>
        <w:t xml:space="preserve">Key Challenges in Nairobi</w:t>
      </w:r>
    </w:p>
    <w:p>
      <w:pPr>
        <w:numPr>
          <w:ilvl w:val="0"/>
          <w:numId w:val="1001"/>
        </w:numPr>
        <w:pStyle w:val="Compact"/>
      </w:pPr>
      <w:r>
        <w:rPr>
          <w:bCs/>
          <w:b/>
        </w:rPr>
        <w:t xml:space="preserve">Traffic Congestion &amp; Transport Infrastructure:</w:t>
      </w:r>
      <w:r>
        <w:t xml:space="preserve"> </w:t>
      </w:r>
      <w:r>
        <w:t xml:space="preserve">Nairobi suffers from some of the worst traffic congestion globally. Existing road networks are insufficient for the current population growth, necessitating immediate investment in alternative transport modes and intelligent traffic management systems.</w:t>
      </w:r>
    </w:p>
    <w:p>
      <w:pPr>
        <w:numPr>
          <w:ilvl w:val="0"/>
          <w:numId w:val="1001"/>
        </w:numPr>
        <w:pStyle w:val="Compact"/>
      </w:pPr>
      <w:r>
        <w:rPr>
          <w:bCs/>
          <w:b/>
        </w:rPr>
        <w:t xml:space="preserve">Flooding &amp; Drainage Issues:</w:t>
      </w:r>
    </w:p>
    <w:p>
      <w:pPr>
        <w:numPr>
          <w:ilvl w:val="0"/>
          <w:numId w:val="1001"/>
        </w:numPr>
        <w:pStyle w:val="Compact"/>
      </w:pPr>
      <w:r>
        <w:rPr>
          <w:bCs/>
          <w:b/>
        </w:rPr>
        <w:t xml:space="preserve">Housing Deficits:</w:t>
      </w:r>
      <w:r>
        <w:t xml:space="preserve"> </w:t>
      </w:r>
      <w:r>
        <w:t xml:space="preserve">There is a significant gap between housing supply and demand. Traditional construction methods are often too slow or expensive. The adoption of modern methods of construction (MMC) is critical for the Civil Engineer aiming to deliver affordable housing in Kenya Nairobi.</w:t>
      </w:r>
    </w:p>
    <w:p>
      <w:pPr>
        <w:numPr>
          <w:ilvl w:val="0"/>
          <w:numId w:val="1001"/>
        </w:numPr>
        <w:pStyle w:val="Compact"/>
      </w:pPr>
      <w:r>
        <w:rPr>
          <w:bCs/>
          <w:b/>
        </w:rPr>
        <w:t xml:space="preserve">Sustainability &amp; Carbon Footprint:</w:t>
      </w:r>
      <w:r>
        <w:t xml:space="preserve"> </w:t>
      </w:r>
      <w:r>
        <w:t xml:space="preserve">The construction sector contributes significantly to carbon emissions. There is an urgent need for Civil Engineers in Kenya to adopt green building standards, utilize locally sourced sustainable materials, and implement energy-efficient design principles.</w:t>
      </w:r>
    </w:p>
    <w:bookmarkEnd w:id="23"/>
    <w:bookmarkStart w:id="24" w:name="proposed-engineering-solutions"/>
    <w:p>
      <w:pPr>
        <w:pStyle w:val="Heading2"/>
      </w:pPr>
      <w:r>
        <w:t xml:space="preserve">Proposed Engineering Solutions</w:t>
      </w:r>
    </w:p>
    <w:p>
      <w:pPr>
        <w:pStyle w:val="FirstParagraph"/>
      </w:pPr>
      <w:r>
        <w:t xml:space="preserve">To address these multifaceted challenges, this poster presents a multi-pronged approach tailored for the Civil Engineer operating in Kenya Nairobi:</w:t>
      </w:r>
    </w:p>
    <w:p>
      <w:pPr>
        <w:numPr>
          <w:ilvl w:val="0"/>
          <w:numId w:val="1002"/>
        </w:numPr>
        <w:pStyle w:val="Compact"/>
      </w:pPr>
      <w:r>
        <w:rPr>
          <w:bCs/>
          <w:b/>
        </w:rPr>
        <w:t xml:space="preserve">Digital Twin Technology:</w:t>
      </w:r>
      <w:r>
        <w:t xml:space="preserve"> </w:t>
      </w:r>
      <w:r>
        <w:t xml:space="preserve">Implementation of Digital Twin technology to model urban infrastructure in real-time. This allows Civil Engineers to simulate traffic flows, predict flood risks, and optimize maintenance schedules before physical intervention is required.</w:t>
      </w:r>
    </w:p>
    <w:p>
      <w:pPr>
        <w:numPr>
          <w:ilvl w:val="0"/>
          <w:numId w:val="1002"/>
        </w:numPr>
        <w:pStyle w:val="Compact"/>
      </w:pPr>
      <w:r>
        <w:rPr>
          <w:bCs/>
          <w:b/>
        </w:rPr>
        <w:t xml:space="preserve">Eco-Friendly Materials:</w:t>
      </w:r>
      <w:r>
        <w:t xml:space="preserve"> </w:t>
      </w:r>
      <w:r>
        <w:t xml:space="preserve">Promotion of the use of interlocking stabilised soil blocks (ISSB) and recycled aggregate concrete. These materials reduce the carbon footprint associated with cement production and lower construction costs, making them ideal for large-scale projects in Nairobi.</w:t>
      </w:r>
    </w:p>
    <w:p>
      <w:pPr>
        <w:numPr>
          <w:ilvl w:val="0"/>
          <w:numId w:val="1002"/>
        </w:numPr>
        <w:pStyle w:val="Compact"/>
      </w:pPr>
      <w:r>
        <w:rPr>
          <w:bCs/>
          <w:b/>
        </w:rPr>
        <w:t xml:space="preserve">Integrated Transit-Oriented Development (TOD):</w:t>
      </w:r>
      <w:r>
        <w:t xml:space="preserve"> </w:t>
      </w:r>
      <w:r>
        <w:t xml:space="preserve">Redesigning urban planning around major transit hubs such as the Standard Gauge Railway (SGR) and future BRT lines. Civil Engineers must collaborate with urban planners to create pedestrian-friendly environments that encourage public transport usage.</w:t>
      </w:r>
    </w:p>
    <w:p>
      <w:pPr>
        <w:numPr>
          <w:ilvl w:val="0"/>
          <w:numId w:val="1002"/>
        </w:numPr>
        <w:pStyle w:val="Compact"/>
      </w:pPr>
      <w:r>
        <w:rPr>
          <w:bCs/>
          <w:b/>
        </w:rPr>
        <w:t xml:space="preserve">Rainwater Harvesting Integration:</w:t>
      </w:r>
      <w:r>
        <w:t xml:space="preserve"> </w:t>
      </w:r>
      <w:r>
        <w:t xml:space="preserve">Mandating rainwater harvesting systems in new commercial and residential developments to alleviate pressure on the municipal water supply, which is frequently strained in Nairobi.</w:t>
      </w:r>
    </w:p>
    <w:bookmarkEnd w:id="24"/>
    <w:bookmarkStart w:id="25" w:name="X578adfd4765ac6394975cdce9846c62e2dc527c"/>
    <w:p>
      <w:pPr>
        <w:pStyle w:val="Heading2"/>
      </w:pPr>
      <w:r>
        <w:t xml:space="preserve">Case Study: The Riverside Drive &amp; Riverwalk Project</w:t>
      </w:r>
    </w:p>
    <w:p>
      <w:pPr>
        <w:pStyle w:val="FirstParagraph"/>
      </w:pPr>
      <w:r>
        <w:t xml:space="preserve">A pertinent example of successful civil engineering intervention in Kenya Nairobi is the revitalization of the Ngong River corridor. Originally a severely polluted and congested area, this project demonstrates how Civil Engineers can transform urban blight into green public spaces. By integrating flood control embankments with pedestrian walkways and commercial zones, the project has boosted local economic activity while enhancing ecological health.</w:t>
      </w:r>
    </w:p>
    <w:p>
      <w:pPr>
        <w:pStyle w:val="BodyText"/>
      </w:pPr>
      <w:r>
        <w:t xml:space="preserve">This case study highlights the importance of interdisciplinary collaboration. The success of such projects relies not just on structural integrity but on environmental science, social engagement, and continuous monitoring by dedicated Civil Engineers.</w:t>
      </w:r>
    </w:p>
    <w:bookmarkEnd w:id="25"/>
    <w:bookmarkStart w:id="26" w:name="role-of-the-modern-civil-engineer"/>
    <w:p>
      <w:pPr>
        <w:pStyle w:val="Heading2"/>
      </w:pPr>
      <w:r>
        <w:t xml:space="preserve">Role of the Modern Civil Engineer</w:t>
      </w:r>
    </w:p>
    <w:p>
      <w:pPr>
        <w:pStyle w:val="FirstParagraph"/>
      </w:pPr>
      <w:r>
        <w:t xml:space="preserve">The evolving landscape in Kenya requires a redefinition of the Civil Engineer's role. It is no longer sufficient to be merely a technical expert. The modern Civil Engineer must be:</w:t>
      </w:r>
    </w:p>
    <w:p>
      <w:pPr>
        <w:numPr>
          <w:ilvl w:val="0"/>
          <w:numId w:val="1003"/>
        </w:numPr>
        <w:pStyle w:val="Compact"/>
      </w:pPr>
      <w:r>
        <w:rPr>
          <w:bCs/>
          <w:b/>
        </w:rPr>
        <w:t xml:space="preserve">A Innovator:</w:t>
      </w:r>
      <w:r>
        <w:t xml:space="preserve"> </w:t>
      </w:r>
      <w:r>
        <w:t xml:space="preserve">Willing to adopt new technologies and sustainable practices.</w:t>
      </w:r>
    </w:p>
    <w:p>
      <w:pPr>
        <w:numPr>
          <w:ilvl w:val="0"/>
          <w:numId w:val="1003"/>
        </w:numPr>
        <w:pStyle w:val="Compact"/>
      </w:pPr>
      <w:r>
        <w:rPr>
          <w:bCs/>
          <w:b/>
        </w:rPr>
        <w:t xml:space="preserve">A Leader:</w:t>
      </w:r>
      <w:r>
        <w:t xml:space="preserve"> </w:t>
      </w:r>
      <w:r>
        <w:t xml:space="preserve">Capable of managing multidisciplinary teams and influencing policy decisions.</w:t>
      </w:r>
    </w:p>
    <w:p>
      <w:pPr>
        <w:numPr>
          <w:ilvl w:val="0"/>
          <w:numId w:val="1003"/>
        </w:numPr>
        <w:pStyle w:val="Compact"/>
      </w:pPr>
      <w:r>
        <w:t xml:space="preserve">A Steward:</w:t>
      </w:r>
    </w:p>
    <w:bookmarkEnd w:id="26"/>
    <w:bookmarkStart w:id="27" w:name="conclusion-future-outlook"/>
    <w:p>
      <w:pPr>
        <w:pStyle w:val="Heading2"/>
      </w:pPr>
      <w:r>
        <w:t xml:space="preserve">Conclusion &amp; Future Outlook</w:t>
      </w:r>
    </w:p>
    <w:p>
      <w:pPr>
        <w:pStyle w:val="FirstParagraph"/>
      </w:pPr>
      <w:r>
        <w:t xml:space="preserve">In conclusion, the trajectory of development in Kenya Nairobi hinges on the capability and vision of its Civil Engineers. By addressing infrastructure deficits through sustainable, innovative, and inclusive engineering solutions, we can build a city that is resilient to climate change and conducive to economic growth. The framework presented here serves as a guide for practitioners committed to excellence in civil engineering.</w:t>
      </w:r>
    </w:p>
    <w:p>
      <w:pPr>
        <w:pStyle w:val="BodyText"/>
      </w:pPr>
      <w:r>
        <w:t xml:space="preserve">Future research should focus on the long-term performance of green materials in Nairobi's tropical climate and the integration of artificial intelligence in predictive maintenance of urban infrastructure. It is our collective responsibility as Civil Engineers to ensure that Kenya remains a beacon of development and stability in East Africa.</w:t>
      </w:r>
    </w:p>
    <w:bookmarkEnd w:id="27"/>
    <w:bookmarkStart w:id="28" w:name="references"/>
    <w:p>
      <w:pPr>
        <w:pStyle w:val="Heading2"/>
      </w:pPr>
      <w:r>
        <w:t xml:space="preserve">References</w:t>
      </w:r>
    </w:p>
    <w:p>
      <w:pPr>
        <w:pStyle w:val="FirstParagraph"/>
      </w:pPr>
      <w:r>
        <w:t xml:space="preserve">1. Republic of Kenya. (2019). *Kenya National Building Code*. Nairobi: Government Printer.</w:t>
      </w:r>
      <w:r>
        <w:br/>
      </w:r>
      <w:r>
        <w:t xml:space="preserve">2. World Bank Group. (2021). *Nairobi City Transformation Strategy Report*. Washington, DC: World Bank.</w:t>
      </w:r>
      <w:r>
        <w:br/>
      </w:r>
      <w:r>
        <w:t xml:space="preserve">3. Institute of Engineers of Kenya (IEK). (2020). *Sustainable Engineering Practices in Urban Development*. Nairobi: IEK Publications.</w:t>
      </w:r>
      <w:r>
        <w:br/>
      </w:r>
      <w:r>
        <w:t xml:space="preserve">4. United Nations Human Settlements Programme (UN-Habitat). (2018). *The Role of Infrastructure in Sustainable Cities*. Nairobi: UN-Habitat Headquarters.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Kenya Nairobi</dc:title>
  <dc:creator/>
  <dc:language>en</dc:language>
  <cp:keywords/>
  <dcterms:created xsi:type="dcterms:W3CDTF">2026-07-29T04:09:16Z</dcterms:created>
  <dcterms:modified xsi:type="dcterms:W3CDTF">2026-07-29T04:09:16Z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