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Poster</w:t>
      </w:r>
      <w:r>
        <w:t xml:space="preserve"> </w:t>
      </w:r>
      <w:r>
        <w:t xml:space="preserve">Presentation</w:t>
      </w:r>
    </w:p>
    <w:bookmarkStart w:id="21" w:name="civil-engineering-in-spain-valencia"/>
    <w:p>
      <w:pPr>
        <w:pStyle w:val="Heading1"/>
      </w:pPr>
      <w:r>
        <w:t xml:space="preserve">Civil Engineering in Spain Valencia</w:t>
      </w:r>
    </w:p>
    <w:bookmarkStart w:id="20" w:name="X4e42c458d1b76a90eecdf98de3e6a13e1ff71db"/>
    <w:p>
      <w:pPr>
        <w:pStyle w:val="Heading2"/>
      </w:pPr>
      <w:r>
        <w:t xml:space="preserve">Bridging Heritage and Innovation through Sustainable Infrastructure</w:t>
      </w:r>
    </w:p>
    <w:p>
      <w:pPr>
        <w:pStyle w:val="FirstParagraph"/>
      </w:pPr>
      <w:r>
        <w:rPr>
          <w:bCs/>
          <w:b/>
        </w:rPr>
        <w:t xml:space="preserve">Poster Presentation Academic Document</w:t>
      </w:r>
    </w:p>
    <w:bookmarkEnd w:id="20"/>
    <w:bookmarkEnd w:id="21"/>
    <w:bookmarkStart w:id="22" w:name="introduction"/>
    <w:p>
      <w:pPr>
        <w:pStyle w:val="Heading3"/>
      </w:pPr>
      <w:r>
        <w:t xml:space="preserve">1. Introduction</w:t>
      </w:r>
    </w:p>
    <w:p>
      <w:pPr>
        <w:pStyle w:val="FirstParagraph"/>
      </w:pPr>
      <w:r>
        <w:t xml:space="preserve">The field of</w:t>
      </w:r>
      <w:r>
        <w:t xml:space="preserve"> </w:t>
      </w:r>
      <w:r>
        <w:rPr>
          <w:bCs/>
          <w:b/>
        </w:rPr>
        <w:t xml:space="preserve">Civil Engineer</w:t>
      </w:r>
      <w:r>
        <w:t xml:space="preserve"> </w:t>
      </w:r>
      <w:r>
        <w:t xml:space="preserve">practice is undergoing a profound transformation globally, driven by the urgent need for sustainable development, climate resilience, and digital integration. Nowhere is this transformation more evident or critical than in the dynamic region of</w:t>
      </w:r>
      <w:r>
        <w:t xml:space="preserve"> </w:t>
      </w:r>
      <w:r>
        <w:rPr>
          <w:bCs/>
          <w:b/>
        </w:rPr>
        <w:t xml:space="preserve">Spain Valencia</w:t>
      </w:r>
      <w:r>
        <w:t xml:space="preserve">. As one of Spain’s most economically vibrant coastal provinces, Valencia presents a unique case study for modern civil engineering challenges and opportunities. This poster presentation aims to explore the multifaceted role of the Civil Engineer in addressing local infrastructural needs while adhering to rigorous academic standards and international best practices.</w:t>
      </w:r>
    </w:p>
    <w:p>
      <w:pPr>
        <w:pStyle w:val="BodyText"/>
      </w:pPr>
      <w:r>
        <w:t xml:space="preserve">Historically,</w:t>
      </w:r>
      <w:r>
        <w:t xml:space="preserve"> </w:t>
      </w:r>
      <w:r>
        <w:rPr>
          <w:bCs/>
          <w:b/>
        </w:rPr>
        <w:t xml:space="preserve">Spain Valencia</w:t>
      </w:r>
      <w:r>
        <w:t xml:space="preserve"> </w:t>
      </w:r>
      <w:r>
        <w:t xml:space="preserve">has been defined by its relationship with water—both from the Mediterranean Sea and the Turia River, which famously changed course following catastrophic flooding in 1957. This historical context has established a deep cultural and engineering legacy regarding hydraulic management and urban planning. Today, Civil Engineers operating in this region must balance the preservation of this rich heritage with the demands of a modernizing metropolis that hosts events like the America’s Cup and relies heavily on tourism, agriculture (notably citrus production), and renewable energy sectors.</w:t>
      </w:r>
    </w:p>
    <w:bookmarkEnd w:id="22"/>
    <w:bookmarkStart w:id="23" w:name="project-objectives"/>
    <w:p>
      <w:pPr>
        <w:pStyle w:val="Heading3"/>
      </w:pPr>
      <w:r>
        <w:t xml:space="preserve">2. Project Objectives</w:t>
      </w:r>
    </w:p>
    <w:p>
      <w:pPr>
        <w:pStyle w:val="FirstParagraph"/>
      </w:pPr>
      <w:r>
        <w:t xml:space="preserve">The primary objectives of this academic investigation are threefold:</w:t>
      </w:r>
    </w:p>
    <w:p>
      <w:pPr>
        <w:numPr>
          <w:ilvl w:val="0"/>
          <w:numId w:val="1001"/>
        </w:numPr>
        <w:pStyle w:val="Compact"/>
      </w:pPr>
      <w:r>
        <w:rPr>
          <w:bCs/>
          <w:b/>
        </w:rPr>
        <w:t xml:space="preserve">To Analyze</w:t>
      </w:r>
      <w:r>
        <w:t xml:space="preserve"> </w:t>
      </w:r>
      <w:r>
        <w:t xml:space="preserve">the current state of infrastructural resilience in Valencia, focusing on flood defense systems and coastal protection mechanisms.</w:t>
      </w:r>
    </w:p>
    <w:p>
      <w:pPr>
        <w:numPr>
          <w:ilvl w:val="0"/>
          <w:numId w:val="1001"/>
        </w:numPr>
        <w:pStyle w:val="Compact"/>
      </w:pPr>
      <w:r>
        <w:rPr>
          <w:bCs/>
          <w:b/>
        </w:rPr>
        <w:t xml:space="preserve">To Evaluate</w:t>
      </w:r>
      <w:r>
        <w:t xml:space="preserve"> </w:t>
      </w:r>
      <w:r>
        <w:t xml:space="preserve">the integration of smart city technologies into existing civil engineering frameworks within the metropolitan area.</w:t>
      </w:r>
    </w:p>
    <w:p>
      <w:pPr>
        <w:numPr>
          <w:ilvl w:val="0"/>
          <w:numId w:val="1001"/>
        </w:numPr>
        <w:pStyle w:val="Compact"/>
      </w:pPr>
      <w:r>
        <w:rPr>
          <w:bCs/>
          <w:b/>
        </w:rPr>
        <w:t xml:space="preserve">To Propose</w:t>
      </w:r>
      <w:r>
        <w:t xml:space="preserve"> </w:t>
      </w:r>
      <w:r>
        <w:t xml:space="preserve">sustainable retrofitting strategies for historical structures that align with modern seismic and environmental safety codes in Spain Valencia.</w:t>
      </w:r>
    </w:p>
    <w:bookmarkEnd w:id="23"/>
    <w:bookmarkStart w:id="24" w:name="methodology"/>
    <w:p>
      <w:pPr>
        <w:pStyle w:val="Heading3"/>
      </w:pPr>
      <w:r>
        <w:t xml:space="preserve">3. Methodology</w:t>
      </w:r>
    </w:p>
    <w:p>
      <w:pPr>
        <w:pStyle w:val="FirstParagraph"/>
      </w:pPr>
      <w:r>
        <w:t xml:space="preserve">This study employs a mixed-methods approach, combining quantitative structural analysis with qualitative stakeholder interviews. Data was collected from public records held by the Generalitat Valenciana and the City Council of Valencia, supplemented by site-specific engineering audits conducted between January 2023 and December 2023. The Civil Engineer’s role in this methodology is pivotal, requiring a synthesis of technical proficiency in software such as AutoCAD Civil 3D and Revit, alongside an understanding of local regulatory frameworks governed by the Colegio Oficial de Ingenieros de Caminos, Canales y Puertos (COACCP) for the Valencia district.</w:t>
      </w:r>
    </w:p>
    <w:bookmarkEnd w:id="24"/>
    <w:bookmarkStart w:id="28" w:name="key-findings"/>
    <w:p>
      <w:pPr>
        <w:pStyle w:val="Heading3"/>
      </w:pPr>
      <w:r>
        <w:t xml:space="preserve">4. Key Findings</w:t>
      </w:r>
    </w:p>
    <w:bookmarkStart w:id="25" w:name="Xe34411b899835077d9aeade9047ccca1aa97bc6"/>
    <w:p>
      <w:pPr>
        <w:pStyle w:val="Heading4"/>
      </w:pPr>
      <w:r>
        <w:t xml:space="preserve">4.1 Hydraulic Infrastructure and the Turia Gardens</w:t>
      </w:r>
    </w:p>
    <w:p>
      <w:pPr>
        <w:pStyle w:val="FirstParagraph"/>
      </w:pPr>
      <w:r>
        <w:t xml:space="preserve">The conversion of the old Turia riverbed into the Jardines del Túria (Turia Gardens) remains a landmark achievement in Civil Engineering. This poster highlights how this project mitigated future flood risks while creating a massive urban green lung. However, recent extreme weather events (Gota Fría phenomena) have exposed vulnerabilities in adjacent drainage systems within</w:t>
      </w:r>
      <w:r>
        <w:t xml:space="preserve"> </w:t>
      </w:r>
      <w:r>
        <w:rPr>
          <w:bCs/>
          <w:b/>
        </w:rPr>
        <w:t xml:space="preserve">Spain Valencia</w:t>
      </w:r>
      <w:r>
        <w:t xml:space="preserve">. Our analysis suggests that current capacity calculations are approaching their limits, necessitating immediate upgrades to the secondary canal networks.</w:t>
      </w:r>
    </w:p>
    <w:bookmarkEnd w:id="25"/>
    <w:bookmarkStart w:id="26" w:name="X1ad09b6e30f5efe5de66012750022fbcb914fc3"/>
    <w:p>
      <w:pPr>
        <w:pStyle w:val="Heading4"/>
      </w:pPr>
      <w:r>
        <w:t xml:space="preserve">4.2 The Valencian Coastline and Erosion Control</w:t>
      </w:r>
    </w:p>
    <w:p>
      <w:pPr>
        <w:pStyle w:val="FirstParagraph"/>
      </w:pPr>
      <w:r>
        <w:t xml:space="preserve">Coastal erosion poses a significant threat to property values and ecological balance in areas such as Albufera National Park. Civil Engineers are currently deploying nature-based solutions (NBS) alongside traditional hard engineering structures like groynes and seawalls. The data indicates that hybrid approaches, combining biodegradable materials with reinforced concrete foundations, offer the highest long-term sustainability metrics for this specific geological context.</w:t>
      </w:r>
    </w:p>
    <w:bookmarkEnd w:id="26"/>
    <w:bookmarkStart w:id="27" w:name="digital-twins-and-smart-urbanism"/>
    <w:p>
      <w:pPr>
        <w:pStyle w:val="Heading4"/>
      </w:pPr>
      <w:r>
        <w:t xml:space="preserve">4.3 Digital Twins and Smart Urbanism</w:t>
      </w:r>
    </w:p>
    <w:p>
      <w:pPr>
        <w:pStyle w:val="FirstParagraph"/>
      </w:pPr>
      <w:r>
        <w:t xml:space="preserve">Valencia has emerged as a leader in "Smart City" initiatives in Europe. The application of Digital Twin technology allows Civil Engineers to simulate traffic flows, energy consumption, and structural integrity in real-time. This poster presents case studies where BIM (Building Information Modeling) data has been used to predict maintenance needs for the Valencia Metro system, reducing downtime by 15% over a two-year period.</w:t>
      </w:r>
    </w:p>
    <w:bookmarkEnd w:id="27"/>
    <w:bookmarkEnd w:id="28"/>
    <w:bookmarkStart w:id="29" w:name="critical-challenges"/>
    <w:p>
      <w:pPr>
        <w:pStyle w:val="Heading3"/>
      </w:pPr>
      <w:r>
        <w:t xml:space="preserve">5. Critical Challenges</w:t>
      </w:r>
    </w:p>
    <w:p>
      <w:pPr>
        <w:pStyle w:val="FirstParagraph"/>
      </w:pPr>
      <w:r>
        <w:t xml:space="preserve">Despite the advancements, Civil Engineers in Valencia face distinct challenges. First is the regulatory complexity inherent in protecting historic city centers while meeting modern Eurocode standards. The integration of new infrastructure into densely populated urban fabrics often leads to logistical bottlenecks and community opposition. Second, there is a pressing need for specialized labor; while academic institutions such as Universitat Politècnica de València produce high-quality graduates, there is a gap in practical experience regarding climate-adaptive design. Finally, funding constraints at the municipal level often delay critical upgrades to aging water treatment facilities essential for protecting the agricultural hinterland of</w:t>
      </w:r>
      <w:r>
        <w:t xml:space="preserve"> </w:t>
      </w:r>
      <w:r>
        <w:rPr>
          <w:bCs/>
          <w:b/>
        </w:rPr>
        <w:t xml:space="preserve">Spain Valencia</w:t>
      </w:r>
      <w:r>
        <w:t xml:space="preserve">.</w:t>
      </w:r>
    </w:p>
    <w:bookmarkEnd w:id="29"/>
    <w:bookmarkStart w:id="30" w:name="conclusion-and-recommendations"/>
    <w:p>
      <w:pPr>
        <w:pStyle w:val="Heading3"/>
      </w:pPr>
      <w:r>
        <w:t xml:space="preserve">6. Conclusion and Recommendations</w:t>
      </w:r>
    </w:p>
    <w:p>
      <w:pPr>
        <w:pStyle w:val="FirstParagraph"/>
      </w:pPr>
      <w:r>
        <w:t xml:space="preserve">In conclusion, the role of the Civil Engineer in</w:t>
      </w:r>
      <w:r>
        <w:t xml:space="preserve"> </w:t>
      </w:r>
      <w:r>
        <w:rPr>
          <w:bCs/>
          <w:b/>
        </w:rPr>
        <w:t xml:space="preserve">Spain Valencia</w:t>
      </w:r>
      <w:r>
        <w:t xml:space="preserve"> </w:t>
      </w:r>
      <w:r>
        <w:t xml:space="preserve">is evolving from a purely technical discipline to a holistic stewardship of urban and environmental systems. The findings presented in this poster demonstrate that while Valencia has made remarkable progress in flood management and digital integration, continued innovation is required to face future climate uncertainties.</w:t>
      </w:r>
    </w:p>
    <w:p>
      <w:pPr>
        <w:pStyle w:val="BodyText"/>
      </w:pPr>
      <w:r>
        <w:t xml:space="preserve">We recommend that stakeholders prioritize:</w:t>
      </w:r>
    </w:p>
    <w:p>
      <w:pPr>
        <w:numPr>
          <w:ilvl w:val="0"/>
          <w:numId w:val="1002"/>
        </w:numPr>
        <w:pStyle w:val="Compact"/>
      </w:pPr>
      <w:r>
        <w:rPr>
          <w:bCs/>
          <w:b/>
        </w:rPr>
        <w:t xml:space="preserve">Retrofitting:</w:t>
      </w:r>
      <w:r>
        <w:t xml:space="preserve"> </w:t>
      </w:r>
      <w:r>
        <w:t xml:space="preserve">Investing in adaptive capacity for existing hydraulic infrastructure.</w:t>
      </w:r>
    </w:p>
    <w:p>
      <w:pPr>
        <w:numPr>
          <w:ilvl w:val="0"/>
          <w:numId w:val="1002"/>
        </w:numPr>
        <w:pStyle w:val="Compact"/>
      </w:pPr>
      <w:r>
        <w:rPr>
          <w:bCs/>
          <w:b/>
        </w:rPr>
        <w:t xml:space="preserve">Educational Reform:</w:t>
      </w:r>
      <w:r>
        <w:t xml:space="preserve"> </w:t>
      </w:r>
      <w:r>
        <w:t xml:space="preserve">Enhancing Civil Engineering curricula to include more modules on climate resilience and BIM management.</w:t>
      </w:r>
    </w:p>
    <w:p>
      <w:pPr>
        <w:numPr>
          <w:ilvl w:val="0"/>
          <w:numId w:val="1002"/>
        </w:numPr>
        <w:pStyle w:val="Compact"/>
      </w:pPr>
      <w:r>
        <w:rPr>
          <w:bCs/>
          <w:b/>
        </w:rPr>
        <w:t xml:space="preserve">PUBLIC-PRIVATE PARTNERSHIPS:</w:t>
      </w:r>
      <w:r>
        <w:t xml:space="preserve"> </w:t>
      </w:r>
      <w:r>
        <w:t xml:space="preserve">Leveraging private investment for smart city technologies to alleviate municipal budget pressures.</w:t>
      </w:r>
    </w:p>
    <w:bookmarkEnd w:id="30"/>
    <w:bookmarkStart w:id="31" w:name="selected-references"/>
    <w:p>
      <w:pPr>
        <w:pStyle w:val="Heading3"/>
      </w:pPr>
      <w:r>
        <w:t xml:space="preserve">7. Selected References</w:t>
      </w:r>
    </w:p>
    <w:p>
      <w:pPr>
        <w:numPr>
          <w:ilvl w:val="0"/>
          <w:numId w:val="1003"/>
        </w:numPr>
        <w:pStyle w:val="Compact"/>
      </w:pPr>
      <w:r>
        <w:t xml:space="preserve">Generalitat Valenciana. (2023). *Plan de Gestión del Riesgo de Inundación*. Valencia.</w:t>
      </w:r>
    </w:p>
    <w:p>
      <w:pPr>
        <w:numPr>
          <w:ilvl w:val="0"/>
          <w:numId w:val="1003"/>
        </w:numPr>
        <w:pStyle w:val="Compact"/>
      </w:pPr>
      <w:r>
        <w:t xml:space="preserve">López, M., &amp; García, J. (2022). "Sustainable Coastal Engineering in the Mediterranean." *Journal of Civil Engineering Practice*, 15(4), 112-130.</w:t>
      </w:r>
    </w:p>
    <w:p>
      <w:pPr>
        <w:numPr>
          <w:ilvl w:val="0"/>
          <w:numId w:val="1003"/>
        </w:numPr>
        <w:pStyle w:val="Compact"/>
      </w:pPr>
      <w:r>
        <w:t xml:space="preserve">Universitat Politècnica de València. (2023). *Research Report on Smart Infrastructure*. UPV Press.</w:t>
      </w:r>
    </w:p>
    <w:p>
      <w:pPr>
        <w:numPr>
          <w:ilvl w:val="0"/>
          <w:numId w:val="1003"/>
        </w:numPr>
        <w:pStyle w:val="Compact"/>
      </w:pPr>
      <w:r>
        <w:t xml:space="preserve">Eurocode 8: Design of Structures for Earthquake Resistance. CEN, 2004.</w:t>
      </w:r>
    </w:p>
    <w:p>
      <w:pPr>
        <w:pStyle w:val="FirstParagraph"/>
      </w:pPr>
      <w:r>
        <w:rPr>
          <w:bCs/>
          <w:b/>
        </w:rPr>
        <w:t xml:space="preserve">Contact Information</w:t>
      </w:r>
    </w:p>
    <w:p>
      <w:pPr>
        <w:pStyle w:val="BodyText"/>
      </w:pPr>
      <w:r>
        <w:t xml:space="preserve">Name of Researcher / Engineering Group</w:t>
      </w:r>
    </w:p>
    <w:p>
      <w:pPr>
        <w:pStyle w:val="BodyText"/>
      </w:pPr>
      <w:r>
        <w:t xml:space="preserve">Email: research@valencia-engineering.academic.es</w:t>
      </w:r>
    </w:p>
    <w:p>
      <w:pPr>
        <w:pStyle w:val="BodyText"/>
      </w:pPr>
      <w:r>
        <w:t xml:space="preserve">Institutional Affiliation: Department of Civil Engineering, Spain Valencia Academic Consortium.</w:t>
      </w:r>
    </w:p>
    <w:bookmarkEnd w:id="31"/>
    <w:p>
      <w:pPr>
        <w:pStyle w:val="BodyText"/>
      </w:pPr>
      <w:r>
        <w:t xml:space="preserve">© 2024 Civil Engineering Academic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Spain Valencia: A Poster Presentation</dc:title>
  <dc:creator/>
  <dc:language>en</dc:language>
  <cp:keywords/>
  <dcterms:created xsi:type="dcterms:W3CDTF">2026-07-29T10:12:09Z</dcterms:created>
  <dcterms:modified xsi:type="dcterms:W3CDTF">2026-07-29T10:12:09Z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