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Infrastructure</w:t>
      </w:r>
      <w:r>
        <w:t xml:space="preserve"> </w:t>
      </w:r>
      <w:r>
        <w:t xml:space="preserve">Strategies</w:t>
      </w:r>
      <w:r>
        <w:t xml:space="preserve"> </w:t>
      </w:r>
      <w:r>
        <w:t xml:space="preserve">for</w:t>
      </w:r>
      <w:r>
        <w:t xml:space="preserve"> </w:t>
      </w:r>
      <w:r>
        <w:t xml:space="preserve">United</w:t>
      </w:r>
      <w:r>
        <w:t xml:space="preserve"> </w:t>
      </w:r>
      <w:r>
        <w:t xml:space="preserve">Kingdom</w:t>
      </w:r>
      <w:r>
        <w:t xml:space="preserve"> </w:t>
      </w:r>
      <w:r>
        <w:t xml:space="preserve">London:</w:t>
      </w:r>
      <w:r>
        <w:t xml:space="preserve"> </w:t>
      </w:r>
      <w:r>
        <w:t xml:space="preserve">A</w:t>
      </w:r>
      <w:r>
        <w:t xml:space="preserve"> </w:t>
      </w:r>
      <w:r>
        <w:t xml:space="preserve">Civil</w:t>
      </w:r>
      <w:r>
        <w:t xml:space="preserve"> </w:t>
      </w:r>
      <w:r>
        <w:t xml:space="preserve">Engineer's</w:t>
      </w:r>
      <w:r>
        <w:t xml:space="preserve"> </w:t>
      </w:r>
      <w:r>
        <w:t xml:space="preserve">Perspective</w:t>
      </w:r>
    </w:p>
    <w:bookmarkStart w:id="20" w:name="X399a2dd7904f894c84ec81aeff208e77ccff8b3"/>
    <w:p>
      <w:pPr>
        <w:pStyle w:val="Heading1"/>
      </w:pPr>
      <w:r>
        <w:t xml:space="preserve">Advanced Infrastructure Strategies for United Kingdom London</w:t>
      </w:r>
    </w:p>
    <w:p>
      <w:pPr>
        <w:pStyle w:val="FirstParagraph"/>
      </w:pPr>
      <w:r>
        <w:rPr>
          <w:bCs/>
          <w:b/>
        </w:rPr>
        <w:t xml:space="preserve">A Comprehensive Poster Presentation Academic Document</w:t>
      </w:r>
    </w:p>
    <w:p>
      <w:r>
        <w:pict>
          <v:rect style="width:0;height:1.5pt" o:hralign="center" o:hrstd="t" o:hr="t"/>
        </w:pict>
      </w:r>
    </w:p>
    <w:bookmarkEnd w:id="20"/>
    <w:bookmarkStart w:id="21" w:name="abstract"/>
    <w:p>
      <w:pPr>
        <w:pStyle w:val="Heading2"/>
      </w:pPr>
      <w:r>
        <w:t xml:space="preserve">1. Abstract</w:t>
      </w:r>
    </w:p>
    <w:p>
      <w:pPr>
        <w:pStyle w:val="FirstParagraph"/>
      </w:pPr>
      <w:r>
        <w:t xml:space="preserve">As a dedicated Civil Engineer operating within the dynamic context of United Kingdom London, this poster presentation explores the complex interplay between historic preservation, modern sustainability mandates, and infrastructural resilience. The primary objective is to evaluate how contemporary civil engineering practices can address the unique challenges posed by one of the world’s most densely populated cities. This document synthesizes current trends in sustainable urban design, flood risk management associated with Climate Change Adaptation strategies under the United Kingdom London framework, and digital twin technology implementation.</w:t>
      </w:r>
    </w:p>
    <w:p>
      <w:pPr>
        <w:pStyle w:val="BodyText"/>
      </w:pPr>
      <w:r>
        <w:t xml:space="preserve">The findings suggest that integrating Green Infrastructure (GI) with traditional grey infrastructure is not merely an aesthetic choice but a critical engineering necessity. By analyzing case studies from recent projects in Central London and the expanding zones of the Crossrail (Elizabeth Line) network, this presentation highlights effective methodologies for minimizing environmental impact while maximizing structural integrity and public utility.</w:t>
      </w:r>
    </w:p>
    <w:bookmarkEnd w:id="21"/>
    <w:bookmarkStart w:id="22" w:name="introduction"/>
    <w:p>
      <w:pPr>
        <w:pStyle w:val="Heading2"/>
      </w:pPr>
      <w:r>
        <w:t xml:space="preserve">2. Introduction</w:t>
      </w:r>
    </w:p>
    <w:p>
      <w:pPr>
        <w:pStyle w:val="FirstParagraph"/>
      </w:pPr>
      <w:r>
        <w:t xml:space="preserve">The role of a Civil Engineer in United Kingdom London is increasingly multifaceted. It extends far beyond the calculation of load-bearing capacities and material stress tests. In a city defined by its layered history—from Roman Londinium to Victorian expansions and modern skyscraper districts—civil engineers must navigate strict planning regulations set by local borough councils alongside overarching national standards established by the Institution of Civil Engineers (ICE) in London.</w:t>
      </w:r>
    </w:p>
    <w:p>
      <w:pPr>
        <w:pStyle w:val="BodyText"/>
      </w:pPr>
      <w:r>
        <w:t xml:space="preserve">The urban landscape of United Kingdom London faces unprecedented pressures. Population growth, driven largely by economic opportunities within the financial services and tech sectors, has necessitated significant expansion in housing and transport infrastructure. Simultaneously, the threat of climate change requires immediate adaptation strategies. This poster presentation aims to bridge the gap between theoretical engineering principles and practical application in one of the most complex urban environments globally.</w:t>
      </w:r>
    </w:p>
    <w:bookmarkEnd w:id="22"/>
    <w:bookmarkStart w:id="26" w:name="X6079f20795c3c6255b45914dc0870aa930eb74b"/>
    <w:p>
      <w:pPr>
        <w:pStyle w:val="Heading2"/>
      </w:pPr>
      <w:r>
        <w:t xml:space="preserve">3. Key Engineering Challenges in United Kingdom London</w:t>
      </w:r>
    </w:p>
    <w:p>
      <w:pPr>
        <w:pStyle w:val="FirstParagraph"/>
      </w:pPr>
      <w:r>
        <w:t xml:space="preserve">To effectively design solutions, one must first understand the constraints. The primary challenges identified include:</w:t>
      </w:r>
    </w:p>
    <w:bookmarkStart w:id="23" w:name="a.-subsurface-complexity-and-archaeology"/>
    <w:p>
      <w:pPr>
        <w:pStyle w:val="Heading3"/>
      </w:pPr>
      <w:r>
        <w:t xml:space="preserve">A. Subsurface Complexity and Archaeology</w:t>
      </w:r>
    </w:p>
    <w:p>
      <w:pPr>
        <w:pStyle w:val="FirstParagraph"/>
      </w:pPr>
      <w:r>
        <w:t xml:space="preserve">In United Kingdom London, every excavation site is a potential archaeological dig. Civil Engineers must collaborate closely with heritage bodies to ensure that foundational work does not disturb significant historical artifacts or structures. This often requires innovative piling techniques, such as using secant piles or contiguous bored piles that minimize vibration and soil displacement.</w:t>
      </w:r>
    </w:p>
    <w:bookmarkEnd w:id="23"/>
    <w:bookmarkStart w:id="24" w:name="b.-flood-risk-management"/>
    <w:p>
      <w:pPr>
        <w:pStyle w:val="Heading3"/>
      </w:pPr>
      <w:r>
        <w:t xml:space="preserve">B. Flood Risk Management</w:t>
      </w:r>
    </w:p>
    <w:p>
      <w:pPr>
        <w:pStyle w:val="FirstParagraph"/>
      </w:pPr>
      <w:r>
        <w:t xml:space="preserve">Located on the banks of the River Thames, United Kingdom London is inherently vulnerable to fluvial and tidal flooding. The Thames Barrier serves as a crucial protective measure, but rising sea levels necessitate ongoing upgrades. Civil Engineers are tasked with designing sustainable drainage systems (SuDS) that manage surface water runoff locally, thereby reducing pressure on the main sewerage network during extreme weather events.</w:t>
      </w:r>
    </w:p>
    <w:bookmarkEnd w:id="24"/>
    <w:bookmarkStart w:id="25" w:name="c.-sustainable-material-sourcing"/>
    <w:p>
      <w:pPr>
        <w:pStyle w:val="Heading3"/>
      </w:pPr>
      <w:r>
        <w:t xml:space="preserve">C. Sustainable Material Sourcing</w:t>
      </w:r>
    </w:p>
    <w:p>
      <w:pPr>
        <w:pStyle w:val="FirstParagraph"/>
      </w:pPr>
      <w:r>
        <w:t xml:space="preserve">To meet the net-zero carbon targets set by the United Kingdom government, Civil Engineers in London are under pressure to specify low-carbon concrete and recycled steel. The supply chain logistics for these materials within a congested city like United Kingdom London present significant operational hurdles.</w:t>
      </w:r>
    </w:p>
    <w:bookmarkEnd w:id="25"/>
    <w:bookmarkEnd w:id="26"/>
    <w:bookmarkStart w:id="29" w:name="proposed-methodologies-and-solutions"/>
    <w:p>
      <w:pPr>
        <w:pStyle w:val="Heading2"/>
      </w:pPr>
      <w:r>
        <w:t xml:space="preserve">4. Proposed Methodologies and Solutions</w:t>
      </w:r>
    </w:p>
    <w:p>
      <w:pPr>
        <w:pStyle w:val="FirstParagraph"/>
      </w:pPr>
      <w:r>
        <w:t xml:space="preserve">Addressing these challenges requires a holistic approach involving advanced technology and collaborative planning.</w:t>
      </w:r>
    </w:p>
    <w:bookmarkStart w:id="27" w:name="digital-twin-technology"/>
    <w:p>
      <w:pPr>
        <w:pStyle w:val="Heading3"/>
      </w:pPr>
      <w:r>
        <w:t xml:space="preserve">Digital Twin Technology</w:t>
      </w:r>
    </w:p>
    <w:p>
      <w:pPr>
        <w:pStyle w:val="FirstParagraph"/>
      </w:pPr>
      <w:r>
        <w:t xml:space="preserve">The implementation of Digital Twins allows Civil Engineers to create virtual replicas of physical infrastructure in United Kingdom London. These models integrate real-time data from sensors embedded in bridges, tunnels, and buildings. This enables predictive maintenance, allowing engineers to identify structural weaknesses before they become critical failures.</w:t>
      </w:r>
    </w:p>
    <w:bookmarkEnd w:id="27"/>
    <w:bookmarkStart w:id="28" w:name="green-infrastructure-integration"/>
    <w:p>
      <w:pPr>
        <w:pStyle w:val="Heading3"/>
      </w:pPr>
      <w:r>
        <w:t xml:space="preserve">Green Infrastructure Integration</w:t>
      </w:r>
    </w:p>
    <w:p>
      <w:pPr>
        <w:pStyle w:val="FirstParagraph"/>
      </w:pPr>
      <w:r>
        <w:t xml:space="preserve">We propose the widespread adoption of Green Roofs and Living Walls. These not only enhance biodiversity in United Kingdom London but also provide thermal insulation for buildings, reducing energy consumption. Furthermore, permeable pavements can be utilized in high-footfall areas to manage stormwater effectively.</w:t>
      </w:r>
    </w:p>
    <w:bookmarkEnd w:id="28"/>
    <w:bookmarkEnd w:id="29"/>
    <w:bookmarkStart w:id="30" w:name="case-study-analysis"/>
    <w:p>
      <w:pPr>
        <w:pStyle w:val="Heading2"/>
      </w:pPr>
      <w:r>
        <w:t xml:space="preserve">5. Case Study Analysis</w:t>
      </w:r>
    </w:p>
    <w:p>
      <w:pPr>
        <w:pStyle w:val="FirstParagraph"/>
      </w:pPr>
      <w:r>
        <w:t xml:space="preserve">A pertinent example of successful civil engineering in United Kingdom London is the Thames Tideway Tunnel project, also known as the "Super Sewer." This massive infrastructure project aims to capture unused flows from the combined sewer system and transport them to a new treatment works at Crossness.</w:t>
      </w:r>
    </w:p>
    <w:p>
      <w:pPr>
        <w:pStyle w:val="BodyText"/>
      </w:pPr>
      <w:r>
        <w:t xml:space="preserve">The engineering feat involved driving tunnels under one of the busiest cities in United Kingdom London. Civil Engineers utilized Tunnel Boring Machines (TBMs) equipped with advanced monitoring systems to ensure minimal surface disruption. This project exemplifies how large-scale civil engineering can resolve long-standing environmental issues while accommodating urban density.</w:t>
      </w:r>
    </w:p>
    <w:bookmarkEnd w:id="30"/>
    <w:bookmarkStart w:id="31" w:name="conclusion"/>
    <w:p>
      <w:pPr>
        <w:pStyle w:val="Heading2"/>
      </w:pPr>
      <w:r>
        <w:t xml:space="preserve">6. Conclusion</w:t>
      </w:r>
    </w:p>
    <w:p>
      <w:pPr>
        <w:pStyle w:val="FirstParagraph"/>
      </w:pPr>
      <w:r>
        <w:t xml:space="preserve">The evolution of Civil Engineering in United Kingdom London is a testament to human ingenuity and adaptability. As demonstrated, the integration of digital tools, sustainable materials, and resilient design principles is essential for the future development of this historic metropolis.</w:t>
      </w:r>
    </w:p>
    <w:p>
      <w:pPr>
        <w:pStyle w:val="BodyText"/>
      </w:pPr>
      <w:r>
        <w:t xml:space="preserve">This poster presentation underscores that the Civil Engineer’s role in United Kingdom London is pivotal. It requires a balance between respecting heritage and embracing innovation. Future research should focus on scaling these successful methodologies to other major cities worldwide, using United Kingdom London as a benchmark for sustainable urban engineering.</w:t>
      </w:r>
    </w:p>
    <w:bookmarkEnd w:id="31"/>
    <w:p>
      <w:pPr>
        <w:pStyle w:val="BodyText"/>
      </w:pPr>
      <w:r>
        <w:t xml:space="preserve">© 2024 Academic Poster Presentation Series. All Rights Reserved.</w:t>
      </w:r>
    </w:p>
    <w:p>
      <w:pPr>
        <w:pStyle w:val="BodyText"/>
      </w:pPr>
      <w:r>
        <w:t xml:space="preserve">Contact for inquiries regarding United Kingdom London Civil Engineering standards.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Infrastructure Strategies for United Kingdom London: A Civil Engineer's Perspective</dc:title>
  <dc:creator/>
  <dc:language>en</dc:language>
  <cp:keywords/>
  <dcterms:created xsi:type="dcterms:W3CDTF">2026-07-29T21:11:16Z</dcterms:created>
  <dcterms:modified xsi:type="dcterms:W3CDTF">2026-07-29T21:11:16Z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