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0" w:name="Xf0772fae29d4c8824a4d99ced0106d712f906a9"/>
    <w:p>
      <w:pPr>
        <w:pStyle w:val="Heading1"/>
      </w:pPr>
      <w:r>
        <w:t xml:space="preserve">Bridging Hardware and Intelligent Systems in the Southern Hemisphere</w:t>
      </w:r>
    </w:p>
    <w:p>
      <w:pPr>
        <w:pStyle w:val="FirstParagraph"/>
      </w:pPr>
      <w:r>
        <w:rPr>
          <w:bCs/>
          <w:b/>
        </w:rPr>
        <w:t xml:space="preserve">Alex J. Mercer</w:t>
      </w:r>
    </w:p>
    <w:p>
      <w:pPr>
        <w:pStyle w:val="BodyText"/>
      </w:pPr>
      <w:r>
        <w:t xml:space="preserve">Bachelor of Engineering (Honours), Major in Computer Engineering</w:t>
      </w:r>
      <w:r>
        <w:br/>
      </w:r>
      <w:r>
        <w:t xml:space="preserve">University of Melbourne Department of Electrical and Electronic Systems</w:t>
      </w:r>
    </w:p>
    <w:p>
      <w:r>
        <w:pict>
          <v:rect style="width:0;height:1.5pt" o:hralign="center" o:hrstd="t" o:hr="t"/>
        </w:pict>
      </w:r>
    </w:p>
    <w:bookmarkEnd w:id="20"/>
    <w:bookmarkStart w:id="22" w:name="introduction"/>
    <w:bookmarkStart w:id="21" w:name="introduction-and-context"/>
    <w:p>
      <w:pPr>
        <w:pStyle w:val="Heading2"/>
      </w:pPr>
      <w:r>
        <w:t xml:space="preserve">1. Introduction and Context</w:t>
      </w:r>
    </w:p>
    <w:p>
      <w:pPr>
        <w:pStyle w:val="FirstParagraph"/>
      </w:pPr>
      <w:r>
        <w:t xml:space="preserve">The rapid evolution of the Fourth Industrial Revolution has fundamentally altered how computational systems interact with the physical world. As a specialized field, Computer Engineering stands at the critical intersection of traditional electrical engineering and modern computer science. For professionals operating within Australia Melbourne, this interdisciplinary role is particularly significant due to the region's booming technology sector and its unique challenges in infrastructure scalability.</w:t>
      </w:r>
    </w:p>
    <w:p>
      <w:pPr>
        <w:pStyle w:val="BodyText"/>
      </w:pPr>
      <w:r>
        <w:t xml:space="preserve">This</w:t>
      </w:r>
      <w:r>
        <w:t xml:space="preserve"> </w:t>
      </w:r>
      <w:r>
        <w:rPr>
          <w:bCs/>
          <w:b/>
        </w:rPr>
        <w:t xml:space="preserve">Poster Presentation academic</w:t>
      </w:r>
      <w:r>
        <w:t xml:space="preserve"> </w:t>
      </w:r>
      <w:r>
        <w:t xml:space="preserve">document aims to outline the core competencies required for a successful Computer Engineer today. Furthermore, it will analyze specific industry demands within Australia Melbourne, highlighting how local technological ecosystems rely heavily on embedded systems, IoT solutions, and advanced hardware-software integration.</w:t>
      </w:r>
    </w:p>
    <w:bookmarkEnd w:id="21"/>
    <w:bookmarkEnd w:id="22"/>
    <w:bookmarkStart w:id="24" w:name="objectives"/>
    <w:bookmarkStart w:id="23" w:name="Xe55c68c6c596dca783c715c3b582376de1467bc"/>
    <w:p>
      <w:pPr>
        <w:pStyle w:val="Heading2"/>
      </w:pPr>
      <w:r>
        <w:t xml:space="preserve">2. Core Competencies of Modern Computer Engineers</w:t>
      </w:r>
    </w:p>
    <w:p>
      <w:pPr>
        <w:pStyle w:val="FirstParagraph"/>
      </w:pPr>
      <w:r>
        <w:t xml:space="preserve">The discipline of Computer Engineering extends far beyond simple programming or circuit design. To address the complex problems faced by modern infrastructure, engineers must master a hybrid skill set:</w:t>
      </w:r>
    </w:p>
    <w:p>
      <w:pPr>
        <w:numPr>
          <w:ilvl w:val="0"/>
          <w:numId w:val="1001"/>
        </w:numPr>
        <w:pStyle w:val="Compact"/>
      </w:pPr>
      <w:r>
        <w:rPr>
          <w:bCs/>
          <w:b/>
        </w:rPr>
        <w:t xml:space="preserve">Embedded Systems Architecture:</w:t>
      </w:r>
      <w:r>
        <w:t xml:space="preserve"> </w:t>
      </w:r>
      <w:r>
        <w:t xml:space="preserve">Designing microprocessor-based systems that control devices. This is crucial for the smart city initiatives currently being piloted in Australia Melbourne.</w:t>
      </w:r>
    </w:p>
    <w:p>
      <w:pPr>
        <w:numPr>
          <w:ilvl w:val="0"/>
          <w:numId w:val="1001"/>
        </w:numPr>
        <w:pStyle w:val="Compact"/>
      </w:pPr>
      <w:r>
        <w:rPr>
          <w:bCs/>
          <w:b/>
        </w:rPr>
        <w:t xml:space="preserve">FPGA and ASIC Design:</w:t>
      </w:r>
      <w:r>
        <w:t xml:space="preserve"> </w:t>
      </w:r>
      <w:r>
        <w:t xml:space="preserve">Creating specialized hardware accelerators for machine learning tasks, reducing latency and power consumption.</w:t>
      </w:r>
    </w:p>
    <w:p>
      <w:pPr>
        <w:numPr>
          <w:ilvl w:val="0"/>
          <w:numId w:val="1001"/>
        </w:numPr>
        <w:pStyle w:val="Compact"/>
      </w:pPr>
      <w:r>
        <w:rPr>
          <w:bCs/>
          <w:b/>
        </w:rPr>
        <w:t xml:space="preserve">Low-Level Programming:</w:t>
      </w:r>
      <w:r>
        <w:t xml:space="preserve"> </w:t>
      </w:r>
      <w:r>
        <w:t xml:space="preserve">Proficiency in languages such as C, C++, Assembly, and Rust to ensure optimal performance at the hardware level.</w:t>
      </w:r>
    </w:p>
    <w:p>
      <w:pPr>
        <w:numPr>
          <w:ilvl w:val="0"/>
          <w:numId w:val="1001"/>
        </w:numPr>
        <w:pStyle w:val="Compact"/>
      </w:pPr>
      <w:r>
        <w:rPr>
          <w:bCs/>
          <w:b/>
        </w:rPr>
        <w:t xml:space="preserve">Sensor Integration and Signal Processing:</w:t>
      </w:r>
      <w:r>
        <w:t xml:space="preserve"> </w:t>
      </w:r>
      <w:r>
        <w:t xml:space="preserve">The ability to interpret real-world physical data (temperature, pressure, motion) into digital formats for AI analysis.</w:t>
      </w:r>
    </w:p>
    <w:bookmarkEnd w:id="23"/>
    <w:bookmarkEnd w:id="24"/>
    <w:bookmarkStart w:id="28" w:name="industry_context"/>
    <w:bookmarkStart w:id="27" w:name="Xe6a00ae75be459a7b0223bb9a5f4ec641c87c5e"/>
    <w:p>
      <w:pPr>
        <w:pStyle w:val="Heading2"/>
      </w:pPr>
      <w:r>
        <w:t xml:space="preserve">3. The Australia Melbourne Technology Ecosystem</w:t>
      </w:r>
    </w:p>
    <w:p>
      <w:pPr>
        <w:pStyle w:val="FirstParagraph"/>
      </w:pPr>
      <w:r>
        <w:t xml:space="preserve">The economic landscape of Australia Melbourne has shifted dramatically over the last decade, moving away from purely resource-based industries toward high-tech innovation hubs. For any Computer Engineer looking to contribute meaningfully within this region, understanding the specific local context is essential.</w:t>
      </w:r>
    </w:p>
    <w:bookmarkStart w:id="25" w:name="smart-city-and-infrastructure-projects"/>
    <w:p>
      <w:pPr>
        <w:pStyle w:val="Heading3"/>
      </w:pPr>
      <w:r>
        <w:t xml:space="preserve">3.1 Smart City and Infrastructure Projects</w:t>
      </w:r>
    </w:p>
    <w:p>
      <w:pPr>
        <w:pStyle w:val="FirstParagraph"/>
      </w:pPr>
      <w:r>
        <w:t xml:space="preserve">Melbourne has consistently ranked among the world’s most liveable cities, largely due to its robust infrastructure investments. The ongoing smart city initiatives require Computer Engineers who can develop seamless communication protocols between traffic lights, public transport networks, and environmental monitoring sensors. For instance, optimizing power grids through intelligent load balancing requires intricate hardware-software co-design.</w:t>
      </w:r>
    </w:p>
    <w:bookmarkEnd w:id="25"/>
    <w:bookmarkStart w:id="26" w:name="healthcare-technology-healthtech"/>
    <w:p>
      <w:pPr>
        <w:pStyle w:val="Heading3"/>
      </w:pPr>
      <w:r>
        <w:t xml:space="preserve">3.2 Healthcare Technology (HealthTech)</w:t>
      </w:r>
    </w:p>
    <w:p>
      <w:pPr>
        <w:pStyle w:val="FirstParagraph"/>
      </w:pPr>
      <w:r>
        <w:t xml:space="preserve">Melbourne is also recognized as a global HealthTech capital. The integration of wearable health monitoring devices, remote patient tracking systems, and AI-driven diagnostic tools relies heavily on computer engineering expertise. Engineers must ensure that these hardware components are not only accurate but also secure against cyber threats—a critical aspect for patient data privacy in Australia.</w:t>
      </w:r>
    </w:p>
    <w:bookmarkEnd w:id="26"/>
    <w:bookmarkEnd w:id="27"/>
    <w:bookmarkEnd w:id="28"/>
    <w:bookmarkStart w:id="30" w:name="methodology"/>
    <w:bookmarkStart w:id="29" w:name="X8e7278f444d0f1e73c9c7999d44274664bd1ac7"/>
    <w:p>
      <w:pPr>
        <w:pStyle w:val="Heading2"/>
      </w:pPr>
      <w:r>
        <w:t xml:space="preserve">4. Methodological Approach to Engineering Solutions</w:t>
      </w:r>
    </w:p>
    <w:p>
      <w:pPr>
        <w:pStyle w:val="FirstParagraph"/>
      </w:pPr>
      <w:r>
        <w:t xml:space="preserve">Solving engineering problems requires rigorous methodologies. In this academic presentation, we propose a cyclical design approach tailored for complex system development:</w:t>
      </w:r>
    </w:p>
    <w:p>
      <w:pPr>
        <w:numPr>
          <w:ilvl w:val="0"/>
          <w:numId w:val="1002"/>
        </w:numPr>
        <w:pStyle w:val="Compact"/>
      </w:pPr>
      <w:r>
        <w:rPr>
          <w:bCs/>
          <w:b/>
        </w:rPr>
        <w:t xml:space="preserve">Requirements Analysis:</w:t>
      </w:r>
      <w:r>
        <w:t xml:space="preserve"> </w:t>
      </w:r>
      <w:r>
        <w:t xml:space="preserve">Defining precise technical constraints, considering factors like environmental conditions (e.g., Australia Melbourne’s variable climate) and regulatory standards.</w:t>
      </w:r>
    </w:p>
    <w:p>
      <w:pPr>
        <w:numPr>
          <w:ilvl w:val="0"/>
          <w:numId w:val="1002"/>
        </w:numPr>
        <w:pStyle w:val="Compact"/>
      </w:pPr>
      <w:r>
        <w:rPr>
          <w:bCs/>
          <w:b/>
        </w:rPr>
        <w:t xml:space="preserve">Prototyping and Simulation:</w:t>
      </w:r>
      <w:r>
        <w:t xml:space="preserve"> </w:t>
      </w:r>
      <w:r>
        <w:t xml:space="preserve">Utilizing tools such as MATLAB/Simulink for system modeling before committing to physical hardware fabrication.</w:t>
      </w:r>
    </w:p>
    <w:p>
      <w:pPr>
        <w:numPr>
          <w:ilvl w:val="0"/>
          <w:numId w:val="1002"/>
        </w:numPr>
        <w:pStyle w:val="Compact"/>
      </w:pPr>
      <w:r>
        <w:rPr>
          <w:bCs/>
          <w:b/>
        </w:rPr>
        <w:t xml:space="preserve">FPGA Implementation and Testing:</w:t>
      </w:r>
      <w:r>
        <w:t xml:space="preserve"> </w:t>
      </w:r>
      <w:r>
        <w:t xml:space="preserve">Deploying logic onto field-programmable gate arrays to test real-time performance under stress conditions.</w:t>
      </w:r>
    </w:p>
    <w:p>
      <w:pPr>
        <w:numPr>
          <w:ilvl w:val="0"/>
          <w:numId w:val="1002"/>
        </w:numPr>
        <w:pStyle w:val="Compact"/>
      </w:pPr>
      <w:r>
        <w:rPr>
          <w:bCs/>
          <w:b/>
        </w:rPr>
        <w:t xml:space="preserve">Evaluation and Iteration:</w:t>
      </w:r>
      <w:r>
        <w:t xml:space="preserve"> </w:t>
      </w:r>
      <w:r>
        <w:t xml:space="preserve">Analyzing data logs to identify bottlenecks in either the hardware processing speeds or software execution efficiency.</w:t>
      </w:r>
    </w:p>
    <w:bookmarkEnd w:id="29"/>
    <w:bookmarkEnd w:id="30"/>
    <w:bookmarkStart w:id="32" w:name="challenges"/>
    <w:bookmarkStart w:id="31" w:name="challenges-and-ethical-considerations"/>
    <w:p>
      <w:pPr>
        <w:pStyle w:val="Heading2"/>
      </w:pPr>
      <w:r>
        <w:t xml:space="preserve">5. Challenges and Ethical Considerations</w:t>
      </w:r>
    </w:p>
    <w:p>
      <w:pPr>
        <w:pStyle w:val="FirstParagraph"/>
      </w:pPr>
      <w:r>
        <w:t xml:space="preserve">No academic discussion is complete without addressing the hurdles faced by practitioners. Computer Engineers in Australia Melbourne must navigate several key challenges:</w:t>
      </w:r>
    </w:p>
    <w:p>
      <w:pPr>
        <w:numPr>
          <w:ilvl w:val="0"/>
          <w:numId w:val="1003"/>
        </w:numPr>
        <w:pStyle w:val="Compact"/>
      </w:pPr>
      <w:r>
        <w:rPr>
          <w:bCs/>
          <w:b/>
        </w:rPr>
        <w:t xml:space="preserve">Sustainability:</w:t>
      </w:r>
      <w:r>
        <w:t xml:space="preserve"> </w:t>
      </w:r>
      <w:r>
        <w:t xml:space="preserve">Minimizing the carbon footprint of electronic waste and designing energy-efficient hardware to meet Australia’s climate goals.</w:t>
      </w:r>
    </w:p>
    <w:p>
      <w:pPr>
        <w:numPr>
          <w:ilvl w:val="0"/>
          <w:numId w:val="1003"/>
        </w:numPr>
        <w:pStyle w:val="Compact"/>
      </w:pPr>
      <w:r>
        <w:rPr>
          <w:bCs/>
          <w:b/>
        </w:rPr>
        <w:t xml:space="preserve">Cybersecurity Integration:</w:t>
      </w:r>
      <w:r>
        <w:t xml:space="preserve"> </w:t>
      </w:r>
      <w:r>
        <w:t xml:space="preserve">As devices become more interconnected, the attack surface expands. Engineers must bake security into hardware from day one, not as an afterthought.</w:t>
      </w:r>
    </w:p>
    <w:p>
      <w:pPr>
        <w:numPr>
          <w:ilvl w:val="0"/>
          <w:numId w:val="1003"/>
        </w:numPr>
        <w:pStyle w:val="Compact"/>
      </w:pPr>
      <w:r>
        <w:rPr>
          <w:bCs/>
          <w:b/>
        </w:rPr>
        <w:t xml:space="preserve">Skill Gap:</w:t>
      </w:r>
      <w:r>
        <w:t xml:space="preserve"> </w:t>
      </w:r>
      <w:r>
        <w:t xml:space="preserve">The rapid pace of technological change means that continuous learning is mandatory for staying relevant in the competitive Australian tech market.</w:t>
      </w:r>
    </w:p>
    <w:p>
      <w:pPr>
        <w:pStyle w:val="FirstParagraph"/>
      </w:pPr>
      <w:r>
        <w:t xml:space="preserve">Ethics also play a vital role. Computer Engineers hold significant power over automated systems that impact human lives. Ensuring fairness, transparency, and accountability in these automated decisions is an ethical imperative recognized by professional bodies like Engineers Australia.</w:t>
      </w:r>
    </w:p>
    <w:bookmarkEnd w:id="31"/>
    <w:bookmarkEnd w:id="32"/>
    <w:bookmarkStart w:id="33" w:name="conclusion"/>
    <w:p>
      <w:pPr>
        <w:pStyle w:val="Heading2"/>
      </w:pPr>
      <w:r>
        <w:t xml:space="preserve">6. Conclusion</w:t>
      </w:r>
    </w:p>
    <w:p>
      <w:pPr>
        <w:pStyle w:val="FirstParagraph"/>
      </w:pPr>
      <w:r>
        <w:t xml:space="preserve">In summary, Computer Engineering is a dynamic and indispensable profession within Australia Melbourne’s growing technology sector. By blending hardware precision with software intelligence, these professionals drive innovation across industries ranging from healthcare to urban infrastructure.</w:t>
      </w:r>
    </w:p>
    <w:p>
      <w:pPr>
        <w:pStyle w:val="BodyText"/>
      </w:pPr>
      <w:r>
        <w:t xml:space="preserve">This poster presentation has highlighted the multifaceted nature of the role, emphasizing the need for robust technical skills coupled with an understanding of local industry contexts. As Australia continues to embrace digital transformation, Computer Engineers will remain at the forefront, building the resilient and intelligent systems that underpin modern society.</w:t>
      </w:r>
    </w:p>
    <w:bookmarkEnd w:id="33"/>
    <w:p>
      <w:r>
        <w:pict>
          <v:rect style="width:0;height:1.5pt" o:hralign="center" o:hrstd="t" o:hr="t"/>
        </w:pict>
      </w:r>
    </w:p>
    <w:p>
      <w:pPr>
        <w:pStyle w:val="FirstParagraph"/>
      </w:pPr>
      <w:r>
        <w:rPr>
          <w:bCs/>
          <w:b/>
        </w:rPr>
        <w:t xml:space="preserve">Acknowledgements:</w:t>
      </w:r>
      <w:r>
        <w:t xml:space="preserve"> </w:t>
      </w:r>
      <w:r>
        <w:t xml:space="preserve">Special thanks to the University of Melbourne Engineering Faculty for providing laboratory resources and mentorship during the development of this project.</w:t>
      </w:r>
    </w:p>
    <w:p>
      <w:pPr>
        <w:pStyle w:val="BodyText"/>
      </w:pPr>
      <w:r>
        <w:t xml:space="preserve">© 2023 Alex J. Mercer | Academic Poster Presentation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Computer Engineers in Australia Melbourne</dc:title>
  <dc:creator/>
  <dc:language>en</dc:language>
  <cp:keywords/>
  <dcterms:created xsi:type="dcterms:W3CDTF">2026-07-29T08:14:51Z</dcterms:created>
  <dcterms:modified xsi:type="dcterms:W3CDTF">2026-07-29T08:14:51Z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