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Brussels</w:t>
      </w:r>
    </w:p>
    <w:bookmarkStart w:id="26" w:name="X2a4742bf0e0475d1f37335a563611eb04970b64"/>
    <w:p>
      <w:pPr>
        <w:pStyle w:val="Heading1"/>
      </w:pPr>
      <w:r>
        <w:t xml:space="preserve">Bridging Hardware and Intelligence:</w:t>
      </w:r>
      <w:r>
        <w:br/>
      </w:r>
      <w:r>
        <w:t xml:space="preserve">The Role of the Computer Engineer in Belgium Brussels</w:t>
      </w:r>
    </w:p>
    <w:p>
      <w:pPr>
        <w:pStyle w:val="FirstParagraph"/>
      </w:pPr>
      <w:r>
        <w:rPr>
          <w:bCs/>
          <w:b/>
        </w:rPr>
        <w:t xml:space="preserve">Presentation Overview:</w:t>
      </w:r>
      <w:r>
        <w:br/>
      </w:r>
      <w:r>
        <w:t xml:space="preserve">This academic poster presentation explores the multifaceted role of the</w:t>
      </w:r>
      <w:r>
        <w:t xml:space="preserve"> </w:t>
      </w:r>
      <w:r>
        <w:rPr>
          <w:bCs/>
          <w:b/>
        </w:rPr>
        <w:t xml:space="preserve">Computer Engineer</w:t>
      </w:r>
      <w:r>
        <w:t xml:space="preserve"> </w:t>
      </w:r>
      <w:r>
        <w:t xml:space="preserve">within one of Europe’s most dynamic technological hubs,</w:t>
      </w:r>
      <w:r>
        <w:t xml:space="preserve"> </w:t>
      </w:r>
      <w:r>
        <w:rPr>
          <w:bCs/>
          <w:b/>
        </w:rPr>
        <w:t xml:space="preserve">Belgium Brussels</w:t>
      </w:r>
      <w:r>
        <w:t xml:space="preserve">. As the capital of the European Union and a burgeoning center for fintech, cybersecurity, and data analytics, Brussels presents a unique ecosystem where theoretical computer science meets practical engineering application. This document outlines the critical competencies required for modern computer engineers operating in this specific geopolitical context.</w:t>
      </w:r>
    </w:p>
    <w:bookmarkStart w:id="20" w:name="introduction-the-brussels-tech-landscape"/>
    <w:p>
      <w:pPr>
        <w:pStyle w:val="Heading2"/>
      </w:pPr>
      <w:r>
        <w:t xml:space="preserve">1. Introduction: The Brussels Tech Landscape</w:t>
      </w:r>
    </w:p>
    <w:p>
      <w:pPr>
        <w:pStyle w:val="FirstParagraph"/>
      </w:pPr>
      <w:r>
        <w:t xml:space="preserve">The city of</w:t>
      </w:r>
      <w:r>
        <w:t xml:space="preserve"> </w:t>
      </w:r>
      <w:r>
        <w:rPr>
          <w:bCs/>
          <w:b/>
        </w:rPr>
        <w:t xml:space="preserve">Belgium Brussels</w:t>
      </w:r>
      <w:r>
        <w:t xml:space="preserve"> </w:t>
      </w:r>
      <w:r>
        <w:t xml:space="preserve">has evolved significantly over the last two decades from a purely bureaucratic hub to a vibrant center for technology and innovation. With the establishment of various tech campuses, such as Station F’s satellite initiatives and numerous startup accelerators supported by EU funding, the demand for skilled</w:t>
      </w:r>
      <w:r>
        <w:t xml:space="preserve"> </w:t>
      </w:r>
      <w:r>
        <w:rPr>
          <w:bCs/>
          <w:b/>
        </w:rPr>
        <w:t xml:space="preserve">Computer Engineers</w:t>
      </w:r>
      <w:r>
        <w:t xml:space="preserve"> </w:t>
      </w:r>
      <w:r>
        <w:t xml:space="preserve">has skyrocketed. This presentation argues that in</w:t>
      </w:r>
      <w:r>
        <w:t xml:space="preserve"> </w:t>
      </w:r>
      <w:r>
        <w:rPr>
          <w:bCs/>
          <w:b/>
        </w:rPr>
        <w:t xml:space="preserve">Belgium Brussels</w:t>
      </w:r>
      <w:r>
        <w:t xml:space="preserve">, a computer engineer is not merely a coder but a systems architect who must navigate complex regulatory environments, international collaboration frameworks, and diverse cultural technical standards.</w:t>
      </w:r>
    </w:p>
    <w:p>
      <w:pPr>
        <w:pStyle w:val="BodyText"/>
      </w:pPr>
      <w:r>
        <w:t xml:space="preserve">The unique position of the EU administration in</w:t>
      </w:r>
      <w:r>
        <w:t xml:space="preserve"> </w:t>
      </w:r>
      <w:r>
        <w:rPr>
          <w:bCs/>
          <w:b/>
        </w:rPr>
        <w:t xml:space="preserve">Belgium Brussels</w:t>
      </w:r>
      <w:r>
        <w:t xml:space="preserve"> </w:t>
      </w:r>
      <w:r>
        <w:t xml:space="preserve">creates specific niches for engineering talent. Engineers here are tasked with building secure infrastructure for public services, developing privacy-compliant data systems under GDPR, and creating interoperable platforms that serve millions across 27 member states. This context demands a specialized subset of skills beyond standard programming proficiency.</w:t>
      </w:r>
    </w:p>
    <w:bookmarkEnd w:id="20"/>
    <w:bookmarkStart w:id="21" w:name="X67b852f9232d87373fbb542e693ddb79e1e69a6"/>
    <w:p>
      <w:pPr>
        <w:pStyle w:val="Heading2"/>
      </w:pPr>
      <w:r>
        <w:t xml:space="preserve">2. Core Competencies of the Modern Computer Engineer</w:t>
      </w:r>
    </w:p>
    <w:p>
      <w:pPr>
        <w:pStyle w:val="FirstParagraph"/>
      </w:pPr>
      <w:r>
        <w:t xml:space="preserve">To thrive in this environment, the</w:t>
      </w:r>
      <w:r>
        <w:t xml:space="preserve"> </w:t>
      </w:r>
      <w:r>
        <w:rPr>
          <w:bCs/>
          <w:b/>
        </w:rPr>
        <w:t xml:space="preserve">Computer Engineer</w:t>
      </w:r>
      <w:r>
        <w:t xml:space="preserve"> </w:t>
      </w:r>
      <w:r>
        <w:t xml:space="preserve">must master a hybrid skill set that bridges hardware constraints and software abstraction. The following areas are highlighted as critical:</w:t>
      </w:r>
    </w:p>
    <w:p>
      <w:pPr>
        <w:numPr>
          <w:ilvl w:val="0"/>
          <w:numId w:val="1001"/>
        </w:numPr>
        <w:pStyle w:val="Compact"/>
      </w:pPr>
      <w:r>
        <w:rPr>
          <w:bCs/>
          <w:b/>
        </w:rPr>
        <w:t xml:space="preserve">Cybersecurity and Privacy by Design:</w:t>
      </w:r>
      <w:r>
        <w:br/>
      </w:r>
      <w:r>
        <w:t xml:space="preserve">In</w:t>
      </w:r>
      <w:r>
        <w:t xml:space="preserve"> </w:t>
      </w:r>
      <w:r>
        <w:rPr>
          <w:bCs/>
          <w:b/>
        </w:rPr>
        <w:t xml:space="preserve">Belgium Brussels</w:t>
      </w:r>
      <w:r>
        <w:t xml:space="preserve">, data protection is paramount due to the presence of EU institutions. Engineers must implement "Privacy by Design" principles, ensuring that security protocols are integral to the architecture rather than an afterthought. This involves knowledge of encryption standards, secure coding practices, and threat modeling specifically tailored for governmental and financial data.</w:t>
      </w:r>
    </w:p>
    <w:p>
      <w:pPr>
        <w:numPr>
          <w:ilvl w:val="0"/>
          <w:numId w:val="1001"/>
        </w:numPr>
        <w:pStyle w:val="Compact"/>
      </w:pPr>
      <w:r>
        <w:rPr>
          <w:bCs/>
          <w:b/>
        </w:rPr>
        <w:t xml:space="preserve">Cloud Computing and Distributed Systems:</w:t>
      </w:r>
      <w:r>
        <w:br/>
      </w:r>
      <w:r>
        <w:t xml:space="preserve">The shift toward hybrid cloud environments requires engineers to manage resources across local servers in Belgium and global cloud providers. Understanding load balancing, containerization (Docker/Kubernetes), and serverless architectures is essential for building scalable solutions that serve the pan-European market.</w:t>
      </w:r>
    </w:p>
    <w:p>
      <w:pPr>
        <w:numPr>
          <w:ilvl w:val="0"/>
          <w:numId w:val="1001"/>
        </w:numPr>
        <w:pStyle w:val="Compact"/>
      </w:pPr>
      <w:r>
        <w:rPr>
          <w:bCs/>
          <w:b/>
        </w:rPr>
        <w:t xml:space="preserve">Embedded Systems and IoT:</w:t>
      </w:r>
      <w:r>
        <w:br/>
      </w:r>
      <w:r>
        <w:t xml:space="preserve">With the growth of smart city initiatives in Belgian municipalities, including Brussels, there is a rising need for engineers who can integrate hardware sensors with software analytics. This intersection allows for real-time data processing on traffic flow, energy consumption, and urban planning.</w:t>
      </w:r>
    </w:p>
    <w:bookmarkEnd w:id="21"/>
    <w:bookmarkStart w:id="22" w:name="the-regulatory-and-ethical-framework"/>
    <w:p>
      <w:pPr>
        <w:pStyle w:val="Heading2"/>
      </w:pPr>
      <w:r>
        <w:t xml:space="preserve">3. The Regulatory and Ethical Framework</w:t>
      </w:r>
    </w:p>
    <w:p>
      <w:pPr>
        <w:pStyle w:val="FirstParagraph"/>
      </w:pPr>
      <w:r>
        <w:t xml:space="preserve">A distinct aspect of working as a</w:t>
      </w:r>
      <w:r>
        <w:t xml:space="preserve"> </w:t>
      </w:r>
      <w:r>
        <w:rPr>
          <w:bCs/>
          <w:b/>
        </w:rPr>
        <w:t xml:space="preserve">Computer Engineer</w:t>
      </w:r>
      <w:r>
        <w:t xml:space="preserve"> </w:t>
      </w:r>
      <w:r>
        <w:t xml:space="preserve">in</w:t>
      </w:r>
      <w:r>
        <w:t xml:space="preserve"> </w:t>
      </w:r>
      <w:r>
        <w:rPr>
          <w:bCs/>
          <w:b/>
        </w:rPr>
        <w:t xml:space="preserve">Belgium Brussels</w:t>
      </w:r>
      <w:r>
        <w:t xml:space="preserve"> is the heavy emphasis on ethical computing and regulatory compliance. Engineers must be well-versed in the European AI Act, GDPR, and emerging EU digital sovereignty laws. This is not just a legal requirement but an engineering constraint that shapes system design.</w:t>
      </w:r>
    </w:p>
    <w:p>
      <w:pPr>
        <w:pStyle w:val="BodyText"/>
      </w:pPr>
      <w:r>
        <w:t xml:space="preserve">The presentation highlights case studies where Belgian engineering firms have successfully navigated these regulations while maintaining high performance standards. For instance, developing algorithmic transparency in automated decision-making systems used by public agencies requires engineers to create explainable AI models, a complex technical challenge that balances accuracy with interpretability.</w:t>
      </w:r>
    </w:p>
    <w:bookmarkEnd w:id="22"/>
    <w:bookmarkStart w:id="23" w:name="interdisciplinary-collaboration"/>
    <w:p>
      <w:pPr>
        <w:pStyle w:val="Heading2"/>
      </w:pPr>
      <w:r>
        <w:t xml:space="preserve">4. Interdisciplinary Collaboration</w:t>
      </w:r>
    </w:p>
    <w:p>
      <w:pPr>
        <w:pStyle w:val="FirstParagraph"/>
      </w:pPr>
      <w:r>
        <w:t xml:space="preserve">In the multicultural hub of</w:t>
      </w:r>
      <w:r>
        <w:t xml:space="preserve"> </w:t>
      </w:r>
      <w:r>
        <w:rPr>
          <w:bCs/>
          <w:b/>
        </w:rPr>
        <w:t xml:space="preserve">Belgium Brussels</w:t>
      </w:r>
      <w:r>
        <w:t xml:space="preserve">, communication is as vital as coding. A</w:t>
      </w:r>
      <w:r>
        <w:t xml:space="preserve"> </w:t>
      </w:r>
      <w:r>
        <w:rPr>
          <w:bCs/>
          <w:b/>
        </w:rPr>
        <w:t xml:space="preserve">Computer Engineer</w:t>
      </w:r>
      <w:r>
        <w:t xml:space="preserve"> must collaborate effectively with policymakers, legal experts, and non-technical stakeholders from various European backgrounds. The ability to translate complex technical concepts into accessible language for EU officials is a key soft skill emphasized in this academic overview.</w:t>
      </w:r>
    </w:p>
    <w:p>
      <w:pPr>
        <w:pStyle w:val="BodyText"/>
      </w:pPr>
      <w:r>
        <w:rPr>
          <w:bCs/>
          <w:b/>
        </w:rPr>
        <w:t xml:space="preserve">Case Study: E-Governance Platform Development</w:t>
      </w:r>
      <w:r>
        <w:br/>
      </w:r>
      <w:r>
        <w:t xml:space="preserve">Recent projects in Brussels have focused on cross-border digital identity solutions. Engineers worked with cryptographers and legal scholars to create a federated identity system that respects national data laws while allowing seamless travel and commerce within the EU. This project exemplifies the holistic nature of engineering work in this region.</w:t>
      </w:r>
    </w:p>
    <w:bookmarkEnd w:id="23"/>
    <w:bookmarkStart w:id="24" w:name="X8b52f5005468aae8529f9aba10096b52e37b6e0"/>
    <w:p>
      <w:pPr>
        <w:pStyle w:val="Heading2"/>
      </w:pPr>
      <w:r>
        <w:t xml:space="preserve">5. Future Directions and Career Opportunities</w:t>
      </w:r>
    </w:p>
    <w:p>
      <w:pPr>
        <w:pStyle w:val="FirstParagraph"/>
      </w:pPr>
      <w:r>
        <w:t xml:space="preserve">The outlook for computer engineers in</w:t>
      </w:r>
      <w:r>
        <w:t xml:space="preserve"> </w:t>
      </w:r>
      <w:r>
        <w:rPr>
          <w:bCs/>
          <w:b/>
        </w:rPr>
        <w:t xml:space="preserve">Belgium Brussels</w:t>
      </w:r>
      <w:r>
        <w:t xml:space="preserve"> remains robust. Key growth sectors include:</w:t>
      </w:r>
    </w:p>
    <w:p>
      <w:pPr>
        <w:numPr>
          <w:ilvl w:val="0"/>
          <w:numId w:val="1002"/>
        </w:numPr>
        <w:pStyle w:val="Compact"/>
      </w:pPr>
      <w:r>
        <w:rPr>
          <w:bCs/>
          <w:b/>
        </w:rPr>
        <w:t xml:space="preserve">Fintech:</w:t>
      </w:r>
      <w:r>
        <w:t xml:space="preserve"> Leveraging blockchain for transparent financial transactions.</w:t>
      </w:r>
    </w:p>
    <w:p>
      <w:pPr>
        <w:pStyle w:val="FirstParagraph"/>
      </w:pPr>
      <w:r>
        <w:t xml:space="preserve">Educational institutions and private sector partners are increasingly offering specialized master’s programs and boot camps focused on "European Tech Standards," ensuring that new engineers are ready to hit the ground running. These programs emphasize not only technical prowess but also the soft skills required for international cooperation.</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Computer Engineer</w:t>
      </w:r>
      <w:r>
        <w:t xml:space="preserve"> in</w:t>
      </w:r>
      <w:r>
        <w:t xml:space="preserve"> </w:t>
      </w:r>
      <w:r>
        <w:rPr>
          <w:bCs/>
          <w:b/>
        </w:rPr>
        <w:t xml:space="preserve">Belgium Brussels</w:t>
      </w:r>
      <w:r>
        <w:t xml:space="preserve"> is pivotal to the digital transformation of Europe. It is a role that demands technical excellence, ethical vigilance, and cross-cultural competence. As Brussels continues to position itself as a leading European tech hub, engineers who can navigate the intersection of technology, regulation, and international collaboration will be in high demand.</w:t>
      </w:r>
    </w:p>
    <w:p>
      <w:pPr>
        <w:pStyle w:val="BodyText"/>
      </w:pPr>
      <w:r>
        <w:t xml:space="preserve">This poster presentation serves as both an academic overview and a practical guide for students and professionals aiming to contribute to the vibrant tech community in Brussels. By understanding the unique constraints and opportunities presented by this location, engineers can design more resilient, secure, and inclusive systems that serve not just local users but the entire European continent.</w:t>
      </w:r>
    </w:p>
    <w:p>
      <w:pPr>
        <w:pStyle w:val="BodyText"/>
      </w:pPr>
      <w:r>
        <w:rPr>
          <w:bCs/>
          <w:b/>
        </w:rPr>
        <w:t xml:space="preserve">Acknowledgements:</w:t>
      </w:r>
      <w:r>
        <w:t xml:space="preserve"> This research was supported by academic institutions in Flanders and Wallonia with a focus on cross-border tech collaboration.</w:t>
      </w:r>
      <w:r>
        <w:br/>
      </w:r>
      <w:r>
        <w:rPr>
          <w:iCs/>
          <w:i/>
        </w:rPr>
        <w:t xml:space="preserve">Contact for further information regarding Computer Engineering roles in Belgium Brussels.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Computer Engineering in Brussels</dc:title>
  <dc:creator/>
  <dc:language>en</dc:language>
  <cp:keywords/>
  <dcterms:created xsi:type="dcterms:W3CDTF">2026-07-29T10:24:39Z</dcterms:created>
  <dcterms:modified xsi:type="dcterms:W3CDTF">2026-07-29T10:24:39Z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