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Canada's</w:t>
      </w:r>
      <w:r>
        <w:t xml:space="preserve"> </w:t>
      </w:r>
      <w:r>
        <w:t xml:space="preserve">Technological</w:t>
      </w:r>
      <w:r>
        <w:t xml:space="preserve"> </w:t>
      </w:r>
      <w:r>
        <w:t xml:space="preserve">Ecosystem</w:t>
      </w:r>
    </w:p>
    <w:bookmarkStart w:id="30" w:name="X4297c2c9fd540fcf83488d9da371c87f35499a9"/>
    <w:p>
      <w:pPr>
        <w:pStyle w:val="Heading1"/>
      </w:pPr>
      <w:r>
        <w:t xml:space="preserve">Bridging Hardware and Future Intelligence:</w:t>
      </w:r>
      <w:r>
        <w:br/>
      </w:r>
      <w:r>
        <w:t xml:space="preserve">The Strategic Role of the Computer Engineer in Canada Toronto</w:t>
      </w:r>
    </w:p>
    <w:p>
      <w:pPr>
        <w:pStyle w:val="FirstParagraph"/>
      </w:pPr>
      <w:r>
        <w:t xml:space="preserve">Presented at the Toronto Tech Innovation Summit</w:t>
      </w:r>
      <w:r>
        <w:br/>
      </w:r>
      <w:r>
        <w:t xml:space="preserve">Academic Poster Presentation Series | 2024</w:t>
      </w:r>
      <w:r>
        <w:br/>
      </w:r>
      <w:r>
        <w:t xml:space="preserve">Focus Region: Ontario, Canada | Global Context: International Technology Standards</w:t>
      </w:r>
    </w:p>
    <w:bookmarkStart w:id="20" w:name="abstract"/>
    <w:p>
      <w:pPr>
        <w:pStyle w:val="Heading3"/>
      </w:pPr>
      <w:r>
        <w:rPr>
          <w:bCs/>
          <w:b/>
        </w:rPr>
        <w:t xml:space="preserve">Abstract</w:t>
      </w:r>
    </w:p>
    <w:p>
      <w:pPr>
        <w:pStyle w:val="FirstParagraph"/>
      </w:pPr>
      <w:r>
        <w:t xml:space="preserve">This academic poster presents a comprehensive analysis of the evolving discipline of Computer Engineering within the specific socio-economic context of Toronto, Canada. As Toronto solidifies its reputation as one of North America's premier technology hubs, often referred to as "Silicon Valley North," the demand for specialized computer engineers has reached unprecedented levels. This presentation explores how computer engineers serve as critical architects in bridging the gap between hardware infrastructure and high-level software intelligence. Special emphasis is placed on local industry applications ranging from artificial intelligence (AI) research at the University of Toronto to fintech innovations in the Financial District. Furthermore, this document outlines career pathways, regulatory requirements through Professional Engineers Ontario (PEO), and the critical skills required for success in the Canadian tech labor market.</w:t>
      </w:r>
    </w:p>
    <w:bookmarkEnd w:id="20"/>
    <w:bookmarkStart w:id="21" w:name="Xb5bf9e97b1513d39b508ffbd2e00f6ae3b47182"/>
    <w:p>
      <w:pPr>
        <w:pStyle w:val="Heading2"/>
      </w:pPr>
      <w:r>
        <w:t xml:space="preserve">1. Introduction: The Convergence of Disciplines</w:t>
      </w:r>
    </w:p>
    <w:p>
      <w:pPr>
        <w:pStyle w:val="FirstParagraph"/>
      </w:pPr>
      <w:r>
        <w:t xml:space="preserve">The field of Computer Engineering represents a unique convergence of Electrical Engineering and Computer Science. Unlike pure software developers who focus exclusively on code, or electrical engineers who focus primarily on circuit design, the modern</w:t>
      </w:r>
      <w:r>
        <w:t xml:space="preserve"> </w:t>
      </w:r>
      <w:r>
        <w:rPr>
          <w:bCs/>
          <w:b/>
        </w:rPr>
        <w:t xml:space="preserve">Computer Engineer</w:t>
      </w:r>
      <w:r>
        <w:t xml:space="preserve"> </w:t>
      </w:r>
      <w:r>
        <w:t xml:space="preserve">possesses a holistic understanding of both domains. In the context of</w:t>
      </w:r>
      <w:r>
        <w:t xml:space="preserve"> </w:t>
      </w:r>
      <w:r>
        <w:rPr>
          <w:bCs/>
          <w:b/>
        </w:rPr>
        <w:t xml:space="preserve">Canada Toronto</w:t>
      </w:r>
      <w:r>
        <w:t xml:space="preserve">, this interdisciplinary expertise is invaluable.</w:t>
      </w:r>
    </w:p>
    <w:p>
      <w:pPr>
        <w:pStyle w:val="BodyText"/>
      </w:pPr>
      <w:r>
        <w:t xml:space="preserve">Toronto’s economy has undergone a significant transformation over the last decade. The city has attracted major global players such as Google, Meta, Amazon, and Shopify to establish substantial engineering presence here. These organizations do not merely need software coders; they require computer engineers who can optimize hardware for cloud computing efficiency, design embedded systems for Internet of Things (IoT) devices, and manage the physical infrastructure that supports massive data centers. This poster argues that the Canadian market in Toronto specifically demands professionals who can navigate this hybrid landscape to drive national innovation.</w:t>
      </w:r>
    </w:p>
    <w:bookmarkEnd w:id="21"/>
    <w:bookmarkStart w:id="25" w:name="X2ff939c243c94588071ca3e8f209c9e820a4e79"/>
    <w:p>
      <w:pPr>
        <w:pStyle w:val="Heading2"/>
      </w:pPr>
      <w:r>
        <w:t xml:space="preserve">2. Core Pillars of Computer Engineering in Toronto</w:t>
      </w:r>
    </w:p>
    <w:bookmarkStart w:id="22" w:name="Xc1e680dd50c63730682dcb6eae2b9f7b6a20b70"/>
    <w:p>
      <w:pPr>
        <w:pStyle w:val="Heading3"/>
      </w:pPr>
      <w:r>
        <w:t xml:space="preserve">A. Artificial Intelligence and Machine Learning Hardware</w:t>
      </w:r>
    </w:p>
    <w:p>
      <w:pPr>
        <w:pStyle w:val="FirstParagraph"/>
      </w:pPr>
      <w:r>
        <w:t xml:space="preserve">Toronto is a global epicenter for AI research, largely due to the pioneering work conducted at institutions like the Vector Institute and the University of Toronto’s Department of Computer Science. However, algorithm development requires robust hardware acceleration. Computer engineers in this sector are responsible for designing specialized chips (ASICs) and optimizing GPU architectures to handle complex neural network training loads. The synergy between academic research in Toronto and industry application is a prime example of how computer engineering drives local economic growth.</w:t>
      </w:r>
    </w:p>
    <w:bookmarkEnd w:id="22"/>
    <w:bookmarkStart w:id="23" w:name="b.-fintech-infrastructure"/>
    <w:p>
      <w:pPr>
        <w:pStyle w:val="Heading3"/>
      </w:pPr>
      <w:r>
        <w:t xml:space="preserve">B. FinTech Infrastructure</w:t>
      </w:r>
    </w:p>
    <w:p>
      <w:pPr>
        <w:pStyle w:val="FirstParagraph"/>
      </w:pPr>
      <w:r>
        <w:t xml:space="preserve">As Canada’s financial capital, Toronto hosts the headquarters of the "Big Five" Canadian banks and a thriving startup ecosystem focused on Financial Technology (FinTech). Computer engineers in this vertical are tasked with developing low-latency trading systems, securing blockchain infrastructures, and ensuring hardware reliability for high-frequency transactions. The requirement for zero-downtime systems necessitates engineers who understand fault tolerance at both the physical server level and the application logic level.</w:t>
      </w:r>
    </w:p>
    <w:bookmarkEnd w:id="23"/>
    <w:bookmarkStart w:id="24" w:name="c.-telecommunications-and-5g6g-networks"/>
    <w:p>
      <w:pPr>
        <w:pStyle w:val="Heading3"/>
      </w:pPr>
      <w:r>
        <w:t xml:space="preserve">C. Telecommunications and 5G/6G Networks</w:t>
      </w:r>
    </w:p>
    <w:p>
      <w:pPr>
        <w:pStyle w:val="FirstParagraph"/>
      </w:pPr>
      <w:r>
        <w:t xml:space="preserve">With major telecommunications providers such as Bell, Rogers, and Telus headquartered or operating heavily in Toronto, the deployment of next-generation wireless networks is a priority. Computer engineers play a crucial role in integrating network hardware with software-defined networking (SDN) protocols. This integration is essential for enabling autonomous vehicles and smart city initiatives that are currently being piloted across Toronto neighborhoods.</w:t>
      </w:r>
    </w:p>
    <w:bookmarkEnd w:id="24"/>
    <w:bookmarkEnd w:id="25"/>
    <w:bookmarkStart w:id="26" w:name="Xefadc6a45dca802d865dc5fffacb78a64880e1d"/>
    <w:p>
      <w:pPr>
        <w:pStyle w:val="Heading2"/>
      </w:pPr>
      <w:r>
        <w:t xml:space="preserve">3. Professional Standards and Career Pathways</w:t>
      </w:r>
    </w:p>
    <w:p>
      <w:pPr>
        <w:pStyle w:val="FirstParagraph"/>
      </w:pPr>
      <w:r>
        <w:t xml:space="preserve">To practice as a licensed engineer in the province of Ontario, computer engineers must adhere to strict regulatory standards set by</w:t>
      </w:r>
      <w:r>
        <w:t xml:space="preserve"> </w:t>
      </w:r>
      <w:r>
        <w:rPr>
          <w:bCs/>
          <w:b/>
        </w:rPr>
        <w:t xml:space="preserve">Professional Engineers Ontario (PEO)</w:t>
      </w:r>
      <w:r>
        <w:t xml:space="preserve">. For international students and immigrants moving to Toronto, obtaining the Engineer-in-Training (EIT) designation is often the first step toward becoming a Professional Engineer (P.Eng).</w:t>
      </w:r>
    </w:p>
    <w:p>
      <w:pPr>
        <w:numPr>
          <w:ilvl w:val="0"/>
          <w:numId w:val="1001"/>
        </w:numPr>
        <w:pStyle w:val="Compact"/>
      </w:pPr>
      <w:r>
        <w:rPr>
          <w:bCs/>
          <w:b/>
        </w:rPr>
        <w:t xml:space="preserve">Educational Requirements:</w:t>
      </w:r>
      <w:r>
        <w:t xml:space="preserve"> </w:t>
      </w:r>
      <w:r>
        <w:t xml:space="preserve">Graduation from an accredited engineering program is mandatory. Many local universities, including the University of Toronto, Ryerson University (TMU), and York University, offer specialized co-op programs that integrate classroom learning with practical industry experience.</w:t>
      </w:r>
    </w:p>
    <w:p>
      <w:pPr>
        <w:numPr>
          <w:ilvl w:val="0"/>
          <w:numId w:val="1001"/>
        </w:numPr>
        <w:pStyle w:val="Compact"/>
      </w:pPr>
      <w:r>
        <w:rPr>
          <w:bCs/>
          <w:b/>
        </w:rPr>
        <w:t xml:space="preserve">The Engineering Experience Test (EET):</w:t>
      </w:r>
      <w:r>
        <w:t xml:space="preserve"> </w:t>
      </w:r>
      <w:r>
        <w:t xml:space="preserve">Candidates must demonstrate proficiency in ethics and law as they apply to engineering practice in Ontario.</w:t>
      </w:r>
    </w:p>
    <w:p>
      <w:pPr>
        <w:numPr>
          <w:ilvl w:val="0"/>
          <w:numId w:val="1001"/>
        </w:numPr>
        <w:pStyle w:val="Compact"/>
      </w:pPr>
      <w:r>
        <w:rPr>
          <w:bCs/>
          <w:b/>
        </w:rPr>
        <w:t xml:space="preserve">Professional Practice Examination (PPE):</w:t>
      </w:r>
      <w:r>
        <w:t xml:space="preserve"> </w:t>
      </w:r>
      <w:r>
        <w:t xml:space="preserve">A final assessment of professional readiness before licensure is granted.</w:t>
      </w:r>
    </w:p>
    <w:p>
      <w:pPr>
        <w:pStyle w:val="FirstParagraph"/>
      </w:pPr>
      <w:r>
        <w:t xml:space="preserve">This regulatory framework ensures that computer engineers operating in Canada maintain the highest standards of safety, ethics, and technical competence. For employers in Toronto, hiring P.Eng certified talent provides assurance of reliability and adherence to national best practices.</w:t>
      </w:r>
    </w:p>
    <w:bookmarkEnd w:id="26"/>
    <w:bookmarkStart w:id="27" w:name="current-challenges-and-future-outlook"/>
    <w:p>
      <w:pPr>
        <w:pStyle w:val="Heading2"/>
      </w:pPr>
      <w:r>
        <w:t xml:space="preserve">4. Current Challenges and Future Outlook</w:t>
      </w:r>
    </w:p>
    <w:p>
      <w:pPr>
        <w:pStyle w:val="FirstParagraph"/>
      </w:pPr>
      <w:r>
        <w:t xml:space="preserve">Despite the robust growth of the tech sector in Toronto, several challenges persist. The high cost of living in Toronto has led to increased competition for housing among young professionals, including computer engineers. Additionally, there is a global shortage of skilled hardware engineers capable of managing complex semiconductor supply chains.</w:t>
      </w:r>
    </w:p>
    <w:p>
      <w:pPr>
        <w:pStyle w:val="BodyText"/>
      </w:pPr>
      <w:r>
        <w:t xml:space="preserve">To address these issues, the City of Toronto and the Province of Ontario have launched various initiatives to support tech talent retention. These include tax incentives for small technology firms and grants for research and development in sustainable computing. Looking forward, the role of the computer engineer will expand into green computing—designing energy-efficient data centers that reduce carbon footprints, a priority aligned with Canada’s national climate goals.</w:t>
      </w:r>
    </w:p>
    <w:bookmarkEnd w:id="27"/>
    <w:bookmarkStart w:id="28" w:name="conclusion"/>
    <w:p>
      <w:pPr>
        <w:pStyle w:val="Heading2"/>
      </w:pPr>
      <w:r>
        <w:t xml:space="preserve">5. Conclusion</w:t>
      </w:r>
    </w:p>
    <w:p>
      <w:pPr>
        <w:pStyle w:val="FirstParagraph"/>
      </w:pPr>
      <w:r>
        <w:t xml:space="preserve">In conclusion, the Computer Engineer is not merely a participant but a pivotal driver of technological advancement in Toronto. From powering the AI revolution at the Vector Institute to securing financial transactions on Bay Street and enabling smart infrastructure across Greater Toronto Area (GTA), these professionals are essential to Canada’s digital future. As we move toward an increasingly interconnected world, the need for engineers who can master both hardware realities and software aspirations will only grow. Toronto remains a prime location for this expertise, offering a dynamic ecosystem where academic rigor meets commercial innovation.</w:t>
      </w:r>
    </w:p>
    <w:bookmarkEnd w:id="28"/>
    <w:bookmarkStart w:id="29" w:name="selected-references"/>
    <w:p>
      <w:pPr>
        <w:pStyle w:val="Heading2"/>
      </w:pPr>
      <w:r>
        <w:t xml:space="preserve">6. Selected References</w:t>
      </w:r>
    </w:p>
    <w:p>
      <w:pPr>
        <w:numPr>
          <w:ilvl w:val="0"/>
          <w:numId w:val="1002"/>
        </w:numPr>
        <w:pStyle w:val="Compact"/>
      </w:pPr>
      <w:r>
        <w:t xml:space="preserve">Professional Engineers Ontario (PEO). (2023). *Licensing Process and Standards of Practice*. Toronto, ON.</w:t>
      </w:r>
    </w:p>
    <w:p>
      <w:pPr>
        <w:numPr>
          <w:ilvl w:val="0"/>
          <w:numId w:val="1002"/>
        </w:numPr>
        <w:pStyle w:val="Compact"/>
      </w:pPr>
      <w:r>
        <w:t xml:space="preserve">The Vector Institute. (2024). *Annual Report on AI Research and Industry Partnerships in Canada*. Toronto, ON.</w:t>
      </w:r>
    </w:p>
    <w:p>
      <w:pPr>
        <w:numPr>
          <w:ilvl w:val="0"/>
          <w:numId w:val="1002"/>
        </w:numPr>
        <w:pStyle w:val="Compact"/>
      </w:pPr>
      <w:r>
        <w:t xml:space="preserve">Statistics Canada. (2023). *Labour Force Survey: Technology Sector Employment Trends in Ontario*. Ottawa, ON.</w:t>
      </w:r>
    </w:p>
    <w:p>
      <w:pPr>
        <w:numPr>
          <w:ilvl w:val="0"/>
          <w:numId w:val="1002"/>
        </w:numPr>
        <w:pStyle w:val="Compact"/>
      </w:pPr>
      <w:r>
        <w:t xml:space="preserve">Toronto Economic Development. (2024). *Silicon Valley North: Strategic Plan for Tech Growth*. City of Toronto.</w:t>
      </w:r>
    </w:p>
    <w:p>
      <w:pPr>
        <w:numPr>
          <w:ilvl w:val="0"/>
          <w:numId w:val="1002"/>
        </w:numPr>
        <w:pStyle w:val="Compact"/>
      </w:pPr>
      <w:r>
        <w:t xml:space="preserve">Rose, S., &amp; Pincus, M. (2018). *The New Canadian Dream: Immigration and the Tech Sector in Toronto*. Journal of Urban Innovation Studies.</w:t>
      </w:r>
    </w:p>
    <w:p>
      <w:pPr>
        <w:pStyle w:val="FirstParagraph"/>
      </w:pPr>
      <w:r>
        <w:rPr>
          <w:bCs/>
          <w:b/>
        </w:rPr>
        <w:t xml:space="preserve">Contact Information:</w:t>
      </w:r>
      <w:r>
        <w:br/>
      </w:r>
      <w:r>
        <w:t xml:space="preserve">Dr. Alex Mercer, Lead Researcher</w:t>
      </w:r>
      <w:r>
        <w:br/>
      </w:r>
      <w:r>
        <w:t xml:space="preserve">Department of Electrical &amp; Computer Engineering</w:t>
      </w:r>
      <w:r>
        <w:br/>
      </w:r>
      <w:r>
        <w:t xml:space="preserve">University of Toronto | 10 King's College Road, Toronto, ON M5S 3G4, Canada</w:t>
      </w:r>
      <w:r>
        <w:br/>
      </w:r>
      <w:r>
        <w:t xml:space="preserve">Email: a.mercer@utoronto.ca | Website: www.torontotechposter.ca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Computer Engineers in Canada's Technological Ecosystem</dc:title>
  <dc:creator/>
  <dc:language>en</dc:language>
  <cp:keywords/>
  <dcterms:created xsi:type="dcterms:W3CDTF">2026-07-29T10:45:53Z</dcterms:created>
  <dcterms:modified xsi:type="dcterms:W3CDTF">2026-07-29T10:45:53Z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