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0" w:name="X660ce934198bbe683ead088553ca0b4fbbe5579"/>
    <w:p>
      <w:pPr>
        <w:pStyle w:val="Heading1"/>
      </w:pPr>
      <w:r>
        <w:t xml:space="preserve">The Strategic Integration of the Computer Engineer in the Technological Ecosystem of Colombia Bogotá</w:t>
      </w:r>
    </w:p>
    <w:p>
      <w:pPr>
        <w:pStyle w:val="FirstParagraph"/>
      </w:pPr>
      <w:r>
        <w:t xml:space="preserve">An Academic Poster Presentation on Regional Tech Development and Professional Impact</w:t>
      </w:r>
    </w:p>
    <w:bookmarkEnd w:id="20"/>
    <w:bookmarkStart w:id="21" w:name="abstract"/>
    <w:p>
      <w:pPr>
        <w:pStyle w:val="Heading2"/>
      </w:pPr>
      <w:r>
        <w:t xml:space="preserve">Abstract</w:t>
      </w:r>
    </w:p>
    <w:p>
      <w:pPr>
        <w:pStyle w:val="FirstParagraph"/>
      </w:pPr>
      <w:r>
        <w:t xml:space="preserve">In the rapidly evolving landscape of global technology, the role of the Computer Engineer has transcended traditional boundaries to become a cornerstone of digital transformation. This poster presentation explores the multifaceted contributions of Computer Engineers within Colombia Bogotá, a city that has emerged as one of Latin America's premier tech hubs. As Colombia Bogotá strives to position itself as a regional leader in innovation, artificial intelligence (AI), and software development infrastructure, the expertise provided by skilled Computer Engineers is paramount. This document delineates the current state of the industry in Colombia Bogotá, highlighting specific case studies where computer engineering solutions have driven economic growth and societal improvement. By analyzing educational frameworks and industrial demands within Colombia Bogotá, we argue that a specialized focus on computer engineering is essential for sustaining long-term competitiveness in the global market. The presentation aims to provide stakeholders—including government bodies, academic institutions, and private sector leaders—with a comprehensive understanding of how leveraging Computer Engineer talent in Colombia Bogotá can unlock new avenues for technological sovereignty and innovation.</w:t>
      </w:r>
    </w:p>
    <w:bookmarkEnd w:id="21"/>
    <w:bookmarkStart w:id="22" w:name="Xcf4adc89fc78c03c9e2d013f26917b69a71eb95"/>
    <w:p>
      <w:pPr>
        <w:pStyle w:val="Heading2"/>
      </w:pPr>
      <w:r>
        <w:t xml:space="preserve">The Rise of Colombia Bogotá as a Tech Hub</w:t>
      </w:r>
    </w:p>
    <w:p>
      <w:pPr>
        <w:pStyle w:val="FirstParagraph"/>
      </w:pPr>
      <w:r>
        <w:t xml:space="preserve">Colombia Bogotá is no longer just the political capital of Colombia; it has firmly established itself as its economic and technological heart. Over the past decade, initiatives by both public and private entities in Colombia Bogotá have fostered an environment conducive to startup incubation, research and development (R&amp;D), and international tech investment. The city's infrastructure supports a growing community of developers, data scientists, and system architects who collectively define the identity of the modern Computer Engineer in this region.</w:t>
      </w:r>
    </w:p>
    <w:p>
      <w:pPr>
        <w:pStyle w:val="BodyText"/>
      </w:pPr>
      <w:r>
        <w:t xml:space="preserve">The ecosystem in Colombia Bogotá is characterized by a high density of universities offering specialized degrees in computer science and engineering. However, it is the practical application of these skills that distinguishes successful projects. From fintech solutions revolutionizing banking accessibility to agritech platforms optimizing supply chains for rural producers, Computer Engineers are at the forefront of solving complex local challenges. The unique socio-economic context of Colombia Bogotá requires engineers who are not only technically proficient but also culturally aware and adaptable, capable of designing software that serves diverse demographics within the city and beyond.</w:t>
      </w:r>
    </w:p>
    <w:bookmarkEnd w:id="22"/>
    <w:bookmarkStart w:id="26" w:name="X8bd1f6e8ff33053f9117ea667769553c4444d35"/>
    <w:p>
      <w:pPr>
        <w:pStyle w:val="Heading2"/>
      </w:pPr>
      <w:r>
        <w:t xml:space="preserve">Core Competencies of the Modern Computer Engineer in Colombia Bogotá</w:t>
      </w:r>
    </w:p>
    <w:p>
      <w:pPr>
        <w:pStyle w:val="FirstParagraph"/>
      </w:pPr>
      <w:r>
        <w:t xml:space="preserve">To thrive in the competitive landscape of Colombia Bogotá, Computer Engineers must master a diverse set of skills. This section outlines three critical pillars required for success:</w:t>
      </w:r>
    </w:p>
    <w:bookmarkStart w:id="23" w:name="X0e1642037851609e56c6322c48521da9042586e"/>
    <w:p>
      <w:pPr>
        <w:pStyle w:val="Heading3"/>
      </w:pPr>
      <w:r>
        <w:t xml:space="preserve">1. Advanced Software Architecture and Cloud Computing</w:t>
      </w:r>
    </w:p>
    <w:p>
      <w:pPr>
        <w:pStyle w:val="FirstParagraph"/>
      </w:pPr>
      <w:r>
        <w:t xml:space="preserve">With the migration of businesses in Colombia Bogotá to cloud-native environments, Computer Engineers are tasked with designing scalable, secure, and efficient architectures. Proficiency in platforms such as AWS, Azure, and Google Cloud is no longer optional but essential. In the context of Colombia Bogotá's growing startup scene, engineers must be adept at DevOps practices to ensure rapid deployment cycles while maintaining high standards of reliability and security.</w:t>
      </w:r>
    </w:p>
    <w:bookmarkEnd w:id="23"/>
    <w:bookmarkStart w:id="24" w:name="X1d6f4e44f45d366da68b1cf9dce9ae41373ef9d"/>
    <w:p>
      <w:pPr>
        <w:pStyle w:val="Heading3"/>
      </w:pPr>
      <w:r>
        <w:t xml:space="preserve">2. Artificial Intelligence and Data Analytics</w:t>
      </w:r>
    </w:p>
    <w:p>
      <w:pPr>
        <w:pStyle w:val="FirstParagraph"/>
      </w:pPr>
      <w:r>
        <w:t xml:space="preserve">Colombia Bogotá is seeing a surge in demand for AI-driven solutions across various sectors, including healthcare, logistics, and finance. Computer Engineers specializing in machine learning algorithms and big data analytics are highly sought after by companies within Colombia Bogotá aiming to leverage predictive modeling for business intelligence. The ability to process vast datasets generated by urban infrastructure in Colombia Bogotá allows engineers to create smart city applications that improve public transportation efficiency and energy consumption monitoring.</w:t>
      </w:r>
    </w:p>
    <w:bookmarkEnd w:id="24"/>
    <w:bookmarkStart w:id="25" w:name="cybersecurity-and-digital-ethics"/>
    <w:p>
      <w:pPr>
        <w:pStyle w:val="Heading3"/>
      </w:pPr>
      <w:r>
        <w:t xml:space="preserve">3. Cybersecurity and Digital Ethics</w:t>
      </w:r>
    </w:p>
    <w:p>
      <w:pPr>
        <w:pStyle w:val="FirstParagraph"/>
      </w:pPr>
      <w:r>
        <w:t xml:space="preserve">As digital adoption accelerates in Colombia Bogotá, so does the threat landscape. Computer Engineers must prioritize cybersecurity from the design phase (Security by Design). In Colombia Bogotá, protecting sensitive citizen data and financial transactions is a national priority. Engineers are responsible for implementing robust encryption standards, conducting vulnerability assessments, and ensuring compliance with local data protection regulations such as Law 1581 of 2012. Furthermore, ethical considerations regarding algorithmic bias and digital inclusion are increasingly central to the work of Computer Engineers serving the Colombian population.</w:t>
      </w:r>
    </w:p>
    <w:bookmarkEnd w:id="25"/>
    <w:bookmarkEnd w:id="26"/>
    <w:bookmarkStart w:id="27" w:name="Xcc5bde38f694d266103660c5564ef4c31b621c0"/>
    <w:p>
      <w:pPr>
        <w:pStyle w:val="Heading2"/>
      </w:pPr>
      <w:r>
        <w:t xml:space="preserve">Case Studies of Impact in Colombia Bogotá</w:t>
      </w:r>
    </w:p>
    <w:p>
      <w:pPr>
        <w:pStyle w:val="FirstParagraph"/>
      </w:pPr>
      <w:r>
        <w:t xml:space="preserve">To illustrate the tangible impact of Computer Engineers in Colombia Bogotá, we examine two representative case studies. The first involves a fintech startup based in the Zona G area of Colombia Bogotá, which developed a mobile payment gateway for informal vendors. By employing agile development methodologies and robust backend engineering, this team created a low-latency transaction system that operates effectively even with intermittent internet connectivity—a common challenge in parts of Colombia Bogotá. This solution has significantly increased financial inclusion for thousands of small business owners in the capital.</w:t>
      </w:r>
    </w:p>
    <w:p>
      <w:pPr>
        <w:pStyle w:val="BodyText"/>
      </w:pPr>
      <w:r>
        <w:t xml:space="preserve">The second case study focuses on a collaboration between a major university in Colombia Bogotá and municipal government entities to optimize traffic flow using IoT sensors and real-time data analysis. Computer Engineers programmed algorithms that adjust traffic light timings dynamically based on real-time congestion levels detected across various corridors of Colombia Bogotá. This project reduced average commute times by 15% during peak hours, demonstrating how computer engineering directly contributes to the quality of life and urban sustainability in Colombia Bogotá.</w:t>
      </w:r>
    </w:p>
    <w:bookmarkEnd w:id="27"/>
    <w:bookmarkStart w:id="28" w:name="X273c4701b17c87daf729b6907ed253b57ccaa8a"/>
    <w:p>
      <w:pPr>
        <w:pStyle w:val="Heading2"/>
      </w:pPr>
      <w:r>
        <w:t xml:space="preserve">Challenges and Future Outlook for Computer Engineers in Colombia Bogotá</w:t>
      </w:r>
    </w:p>
    <w:p>
      <w:pPr>
        <w:pStyle w:val="FirstParagraph"/>
      </w:pPr>
      <w:r>
        <w:t xml:space="preserve">Despite the progress made, several challenges persist for Computer Engineers operating in Colombia Bogotá. One major issue is the "brain drain," where top talent often seeks opportunities abroad due to higher compensation packages. To mitigate this, it is crucial for institutions and companies within Colombia Bogotá to invest in continuous professional development, competitive salaries, and a strong culture of innovation that values the contributions of Computer Engineers.</w:t>
      </w:r>
    </w:p>
    <w:p>
      <w:pPr>
        <w:pStyle w:val="BodyText"/>
      </w:pPr>
      <w:r>
        <w:t xml:space="preserve">Additionally, there is a need for stronger collaboration between academia and industry in Colombia Bogotá. While universities produce qualified graduates, the rapid pace of technological change often outpaces curricula. Establishing joint labs and internship programs focused on emerging technologies like blockchain, quantum computing simulation, and autonomous systems can bridge this gap. The future of</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Computer Engineer in Colombia Bogotá</dc:title>
  <dc:creator/>
  <dc:language>en</dc:language>
  <cp:keywords/>
  <dcterms:created xsi:type="dcterms:W3CDTF">2026-07-29T09:32:02Z</dcterms:created>
  <dcterms:modified xsi:type="dcterms:W3CDTF">2026-07-29T09:32:02Z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