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Alexandria</w:t>
      </w:r>
    </w:p>
    <w:bookmarkStart w:id="20" w:name="X70b74ccac5249c7852d35e257f5e8efcc7f7b59"/>
    <w:p>
      <w:pPr>
        <w:pStyle w:val="Heading1"/>
      </w:pPr>
      <w:r>
        <w:t xml:space="preserve">Bridging Ancient Wisdom and Digital Innovation</w:t>
      </w:r>
    </w:p>
    <w:p>
      <w:pPr>
        <w:pStyle w:val="FirstParagraph"/>
      </w:pPr>
      <w:r>
        <w:t xml:space="preserve">The Role of the Computer Engineer in the Technological Renaissance of Alexandria, Egypt</w:t>
      </w:r>
    </w:p>
    <w:p>
      <w:r>
        <w:pict>
          <v:rect style="width:0;height:1.5pt" o:hralign="center" o:hrstd="t" o:hr="t"/>
        </w:pict>
      </w:r>
    </w:p>
    <w:p>
      <w:pPr>
        <w:pStyle w:val="FirstParagraph"/>
      </w:pPr>
      <w:r>
        <w:rPr>
          <w:bCs/>
          <w:b/>
        </w:rPr>
        <w:t xml:space="preserve">Conference:</w:t>
      </w:r>
      <w:r>
        <w:t xml:space="preserve"> </w:t>
      </w:r>
      <w:r>
        <w:t xml:space="preserve">Alexandria International Conference on Emerging Technologies (AICET)  | </w:t>
      </w:r>
      <w:r>
        <w:t xml:space="preserve"> </w:t>
      </w:r>
      <w:r>
        <w:rPr>
          <w:bCs/>
          <w:b/>
        </w:rPr>
        <w:t xml:space="preserve">Date:</w:t>
      </w:r>
      <w:r>
        <w:t xml:space="preserve"> </w:t>
      </w:r>
      <w:r>
        <w:t xml:space="preserve">October 15-17, 2024</w:t>
      </w:r>
    </w:p>
    <w:p>
      <w:pPr>
        <w:pStyle w:val="BodyText"/>
      </w:pPr>
      <w:r>
        <w:rPr>
          <w:bCs/>
          <w:b/>
        </w:rPr>
        <w:t xml:space="preserve">Presentation Type:</w:t>
      </w:r>
    </w:p>
    <w:bookmarkEnd w:id="20"/>
    <w:bookmarkStart w:id="21" w:name="introduction-the-context-of-alexandria"/>
    <w:p>
      <w:pPr>
        <w:pStyle w:val="Heading2"/>
      </w:pPr>
      <w:r>
        <w:t xml:space="preserve">1. Introduction: The Context of Alexandria</w:t>
      </w:r>
    </w:p>
    <w:p>
      <w:pPr>
        <w:pStyle w:val="FirstParagraph"/>
      </w:pPr>
      <w:r>
        <w:t xml:space="preserve">Alexandria, Egypt, stands as a unique confluence of history and modernity. As the second-largest city in Egypt and a vital port on the Mediterranean Sea, it has historically been a gateway for knowledge exchange between East and West. Today, under the vision of "Egypt Vision 2030," Alexandria is undergoing a significant transformation into an emerging hub for technology, artificial intelligence (AI), and digital services. This poster presentation explores the critical role of the</w:t>
      </w:r>
      <w:r>
        <w:t xml:space="preserve"> </w:t>
      </w:r>
      <w:r>
        <w:rPr>
          <w:bCs/>
          <w:b/>
        </w:rPr>
        <w:t xml:space="preserve">Computer Engineer</w:t>
      </w:r>
      <w:r>
        <w:t xml:space="preserve"> </w:t>
      </w:r>
      <w:r>
        <w:t xml:space="preserve">in facilitating this transition, specifically within the educational and industrial landscapes of</w:t>
      </w:r>
      <w:r>
        <w:t xml:space="preserve"> </w:t>
      </w:r>
      <w:r>
        <w:rPr>
          <w:bCs/>
          <w:b/>
        </w:rPr>
        <w:t xml:space="preserve">Alexandria</w:t>
      </w:r>
      <w:r>
        <w:t xml:space="preserve">.</w:t>
      </w:r>
    </w:p>
    <w:p>
      <w:pPr>
        <w:pStyle w:val="BodyText"/>
      </w:pPr>
      <w:r>
        <w:t xml:space="preserve">The city is home to numerous prestigious institutions, including Alexandria University, Arab Academy for Science, Technology and Maritime Transport (AASTMT), and a growing startup ecosystem. However, the rapid evolution of technology requires a specialized workforce capable of bridging theoretical computer science with practical engineering applications.</w:t>
      </w:r>
    </w:p>
    <w:bookmarkEnd w:id="21"/>
    <w:bookmarkStart w:id="22" w:name="X9aea8d36cc96287953b4d6b44ef3dae5e848035"/>
    <w:p>
      <w:pPr>
        <w:pStyle w:val="Heading2"/>
      </w:pPr>
      <w:r>
        <w:t xml:space="preserve">2. The Profile of the Modern Computer Engineer</w:t>
      </w:r>
    </w:p>
    <w:p>
      <w:pPr>
        <w:pStyle w:val="FirstParagraph"/>
      </w:pPr>
      <w:r>
        <w:t xml:space="preserve">A</w:t>
      </w:r>
      <w:r>
        <w:t xml:space="preserve"> </w:t>
      </w:r>
      <w:r>
        <w:rPr>
          <w:bCs/>
          <w:b/>
        </w:rPr>
        <w:t xml:space="preserve">Computer Engineer</w:t>
      </w:r>
      <w:r>
        <w:br/>
      </w:r>
      <w:r>
        <w:t xml:space="preserve">A hybrid discipline combining electrical engineering and computer science, this professional is equipped to design both hardware and software systems. In the context of Egypt's growing tech sector, the scope of this role extends beyond traditional coding. Key competencies include:</w:t>
      </w:r>
    </w:p>
    <w:p>
      <w:pPr>
        <w:numPr>
          <w:ilvl w:val="0"/>
          <w:numId w:val="1001"/>
        </w:numPr>
        <w:pStyle w:val="Compact"/>
      </w:pPr>
      <w:r>
        <w:rPr>
          <w:bCs/>
          <w:b/>
        </w:rPr>
        <w:t xml:space="preserve">Embedded Systems Design:</w:t>
      </w:r>
      <w:r>
        <w:t xml:space="preserve"> </w:t>
      </w:r>
      <w:r>
        <w:t xml:space="preserve">Creating efficient hardware-software integrations for IoT devices, which are increasingly used in Alexandria’s smart city initiatives.</w:t>
      </w:r>
    </w:p>
    <w:p>
      <w:pPr>
        <w:numPr>
          <w:ilvl w:val="0"/>
          <w:numId w:val="1001"/>
        </w:numPr>
        <w:pStyle w:val="Compact"/>
      </w:pPr>
      <w:r>
        <w:t xml:space="preserve">Data Science and Analytics:Analyzing large datasets to improve urban planning, traffic management, and healthcare outcomes in the Greater Alexandria area.</w:t>
      </w:r>
    </w:p>
    <w:p>
      <w:pPr>
        <w:numPr>
          <w:ilvl w:val="0"/>
          <w:numId w:val="1001"/>
        </w:numPr>
        <w:pStyle w:val="Compact"/>
      </w:pPr>
      <w:r>
        <w:rPr>
          <w:bCs/>
          <w:b/>
        </w:rPr>
        <w:t xml:space="preserve">Cybersecurity Infrastructure:</w:t>
      </w:r>
      <w:r>
        <w:t xml:space="preserve"> </w:t>
      </w:r>
      <w:r>
        <w:t xml:space="preserve">Protecting digital assets for Egypt’s expanding financial technology (FinTech) sector.</w:t>
      </w:r>
    </w:p>
    <w:p>
      <w:pPr>
        <w:numPr>
          <w:ilvl w:val="0"/>
          <w:numId w:val="1001"/>
        </w:numPr>
        <w:pStyle w:val="Compact"/>
      </w:pPr>
      <w:r>
        <w:rPr>
          <w:bCs/>
          <w:b/>
        </w:rPr>
        <w:t xml:space="preserve">Cloud Computing Architecture:</w:t>
      </w:r>
      <w:r>
        <w:t xml:space="preserve">Migrating local businesses to scalable cloud solutions, reducing infrastructure costs for SMEs in Alexandria.</w:t>
      </w:r>
    </w:p>
    <w:bookmarkEnd w:id="22"/>
    <w:bookmarkStart w:id="23" w:name="X927d9205a2c3279e6858b6757cffe79d52df825"/>
    <w:p>
      <w:pPr>
        <w:pStyle w:val="Heading2"/>
      </w:pPr>
      <w:r>
        <w:t xml:space="preserve">3. Challenges Facing the Ecosystem in Alexandria</w:t>
      </w:r>
    </w:p>
    <w:p>
      <w:pPr>
        <w:pStyle w:val="FirstParagraph"/>
      </w:pPr>
      <w:r>
        <w:t xml:space="preserve">Despite the potential, several challenges hinder the full integration of computer engineering graduates into the local market:</w:t>
      </w:r>
    </w:p>
    <w:p>
      <w:pPr>
        <w:numPr>
          <w:ilvl w:val="0"/>
          <w:numId w:val="1002"/>
        </w:numPr>
        <w:pStyle w:val="Compact"/>
      </w:pPr>
      <w:r>
        <w:rPr>
          <w:bCs/>
          <w:b/>
        </w:rPr>
        <w:t xml:space="preserve">Skill Gaps:</w:t>
      </w:r>
    </w:p>
    <w:p>
      <w:pPr>
        <w:numPr>
          <w:ilvl w:val="0"/>
          <w:numId w:val="1002"/>
        </w:numPr>
        <w:pStyle w:val="Compact"/>
      </w:pPr>
      <w:r>
        <w:rPr>
          <w:bCs/>
          <w:b/>
        </w:rPr>
        <w:t xml:space="preserve">Lack of R&amp;D Investment:</w:t>
      </w:r>
      <w:r>
        <w:t xml:space="preserve"> </w:t>
      </w:r>
      <w:r>
        <w:t xml:space="preserve">Historically lower investment in research and development compared to Cairo or international hubs.</w:t>
      </w:r>
    </w:p>
    <w:p>
      <w:pPr>
        <w:numPr>
          <w:ilvl w:val="0"/>
          <w:numId w:val="1002"/>
        </w:numPr>
        <w:pStyle w:val="Compact"/>
      </w:pPr>
      <w:r>
        <w:br/>
      </w:r>
      <w:r>
        <w:t xml:space="preserve">Brain Drain:</w:t>
      </w:r>
      <w:r>
        <w:br/>
      </w:r>
      <w:r>
        <w:t xml:space="preserve">The migration of top talent to Europe or the Gulf States reduces the local pool of senior engineers.</w:t>
      </w:r>
    </w:p>
    <w:p>
      <w:pPr>
        <w:numPr>
          <w:ilvl w:val="0"/>
          <w:numId w:val="1002"/>
        </w:numPr>
        <w:pStyle w:val="Compact"/>
      </w:pPr>
      <w:r>
        <w:t xml:space="preserve">Bureaucratic Hurdles: Complex regulatory environments can slow down tech startups and innovation labs.</w:t>
      </w:r>
    </w:p>
    <w:bookmarkEnd w:id="23"/>
    <w:bookmarkStart w:id="24" w:name="strategic-interventions-and-solutions"/>
    <w:p>
      <w:pPr>
        <w:pStyle w:val="Heading2"/>
      </w:pPr>
      <w:r>
        <w:t xml:space="preserve">4. Strategic Interventions and Solutions</w:t>
      </w:r>
    </w:p>
    <w:p>
      <w:pPr>
        <w:pStyle w:val="FirstParagraph"/>
      </w:pPr>
      <w:r>
        <w:t xml:space="preserve">To address these challenges, this poster proposes a multi-faceted approach tailored to the</w:t>
      </w:r>
      <w:r>
        <w:t xml:space="preserve"> </w:t>
      </w:r>
      <w:r>
        <w:rPr>
          <w:bCs/>
          <w:b/>
        </w:rPr>
        <w:t xml:space="preserve">Alexandria</w:t>
      </w:r>
      <w:r>
        <w:br/>
      </w:r>
      <w:r>
        <w:rPr>
          <w:bCs/>
          <w:b/>
        </w:rPr>
        <w:t xml:space="preserve">Ecosystem:</w:t>
      </w:r>
    </w:p>
    <w:p>
      <w:pPr>
        <w:numPr>
          <w:ilvl w:val="0"/>
          <w:numId w:val="1003"/>
        </w:numPr>
        <w:pStyle w:val="Compact"/>
      </w:pPr>
      <w:r>
        <w:t xml:space="preserve">University-Industry Partnerships:</w:t>
      </w:r>
      <w:r>
        <w:br/>
      </w:r>
      <w:r>
        <w:t xml:space="preserve">Establishing mandatory internships and joint research projects between universities like AASTMT and tech companies operating in Alexandria’s industrial zones.</w:t>
      </w:r>
    </w:p>
    <w:p>
      <w:pPr>
        <w:numPr>
          <w:ilvl w:val="0"/>
          <w:numId w:val="1003"/>
        </w:numPr>
        <w:pStyle w:val="Compact"/>
      </w:pPr>
      <w:r>
        <w:rPr>
          <w:bCs/>
          <w:b/>
        </w:rPr>
        <w:t xml:space="preserve">Government Incentives:</w:t>
      </w:r>
      <w:r>
        <w:t xml:space="preserve"> </w:t>
      </w:r>
      <w:r>
        <w:t xml:space="preserve">Implementing tax breaks for companies that hire and train local computer engineers in specialized fields like cybersecurity and machine learning.</w:t>
      </w:r>
      <w:r>
        <w:br/>
      </w:r>
    </w:p>
    <w:bookmarkEnd w:id="24"/>
    <w:bookmarkStart w:id="25" w:name="X3e5107819fc3f49d6f457205b17494a4f81c57a"/>
    <w:p>
      <w:pPr>
        <w:pStyle w:val="Heading2"/>
      </w:pPr>
      <w:r>
        <w:t xml:space="preserve">5. Case Study: Smart City Alexandria Initiatives</w:t>
      </w:r>
    </w:p>
    <w:p>
      <w:pPr>
        <w:pStyle w:val="FirstParagraph"/>
      </w:pPr>
      <w:r>
        <w:t xml:space="preserve">A prime example of the impact of computer engineering in</w:t>
      </w:r>
      <w:r>
        <w:t xml:space="preserve"> </w:t>
      </w:r>
      <w:r>
        <w:rPr>
          <w:bCs/>
          <w:b/>
        </w:rPr>
        <w:t xml:space="preserve">Egypt Alexandria</w:t>
      </w:r>
      <w:r>
        <w:t xml:space="preserve"> </w:t>
      </w:r>
      <w:r>
        <w:t xml:space="preserve">is the development of smart city infrastructure. By leveraging sensors, data analytics, and networked systems, engineers are working to optimize energy consumption and public transport.</w:t>
      </w:r>
    </w:p>
    <w:p>
      <w:pPr>
        <w:pStyle w:val="BodyText"/>
      </w:pPr>
      <w:r>
        <w:t xml:space="preserve">This case study highlights how a team of local computer engineers collaborated with international partners to deploy an AI-driven traffic management system in downtown Alexandria. The result was a 20% reduction in congestion during peak hours. This success story underscores the capability of local talent when given the right tools and support structures.</w:t>
      </w:r>
    </w:p>
    <w:bookmarkEnd w:id="25"/>
    <w:bookmarkStart w:id="26" w:name="Xa7897562f9bff7f3af88748ca459dc327449040"/>
    <w:p>
      <w:pPr>
        <w:pStyle w:val="Heading2"/>
      </w:pPr>
      <w:r>
        <w:t xml:space="preserve">6. The Educational Role: Preparing the Next Generation</w:t>
      </w:r>
    </w:p>
    <w:p>
      <w:pPr>
        <w:pStyle w:val="FirstParagraph"/>
      </w:pPr>
      <w:r>
        <w:t xml:space="preserve">The academic community in Alexandria plays a pivotal role in shaping these engineers. Curriculum updates are essential to include:</w:t>
      </w:r>
    </w:p>
    <w:p>
      <w:pPr>
        <w:numPr>
          <w:ilvl w:val="0"/>
          <w:numId w:val="1004"/>
        </w:numPr>
        <w:pStyle w:val="Compact"/>
      </w:pPr>
      <w:r>
        <w:t xml:space="preserve">Ethics in AI and Data Privacy.</w:t>
      </w:r>
      <w:r>
        <w:br/>
      </w:r>
    </w:p>
    <w:p>
      <w:pPr>
        <w:numPr>
          <w:ilvl w:val="0"/>
          <w:numId w:val="1004"/>
        </w:numPr>
        <w:pStyle w:val="Compact"/>
      </w:pPr>
      <w:r>
        <w:t xml:space="preserve">Sustainable Computing: Designing energy-efficient algorithms and hardware.</w:t>
      </w:r>
    </w:p>
    <w:p>
      <w:pPr>
        <w:numPr>
          <w:ilvl w:val="0"/>
          <w:numId w:val="1004"/>
        </w:numPr>
        <w:pStyle w:val="Compact"/>
      </w:pPr>
      <w:r>
        <w:t xml:space="preserve">Cross-Disciplinary Collaboration: Engineering students working with business and medical students on healthcare tech projects.</w:t>
      </w:r>
    </w:p>
    <w:p>
      <w:pPr>
        <w:pStyle w:val="FirstParagraph"/>
      </w:pPr>
      <w:r>
        <w:t xml:space="preserve">Educational institutions must shift from a purely theoretical approach to a project-based learning model, mirroring real-world engineering challenges faced by companies in Egypt.</w:t>
      </w:r>
    </w:p>
    <w:bookmarkEnd w:id="26"/>
    <w:bookmarkStart w:id="27" w:name="economic-impact-and-future-prospects"/>
    <w:p>
      <w:pPr>
        <w:pStyle w:val="Heading2"/>
      </w:pPr>
      <w:r>
        <w:t xml:space="preserve">7. Economic Impact and Future Prospects</w:t>
      </w:r>
    </w:p>
    <w:p>
      <w:pPr>
        <w:pStyle w:val="FirstParagraph"/>
      </w:pPr>
      <w:r>
        <w:t xml:space="preserve">The proliferation of skilled computer engineers will have a profound economic impact on Alexandria. By fostering a robust tech ecosystem, the city can attract foreign direct investment (FDI) from global tech giants looking for cost-effective and high-quality engineering talent.</w:t>
      </w:r>
    </w:p>
    <w:p>
      <w:pPr>
        <w:pStyle w:val="BodyText"/>
      </w:pPr>
      <w:r>
        <w:t xml:space="preserve">This not only creates jobs but also retains local talent by providing competitive opportunities within Egypt. Furthermore, it positions</w:t>
      </w:r>
      <w:r>
        <w:t xml:space="preserve"> </w:t>
      </w:r>
      <w:r>
        <w:rPr>
          <w:bCs/>
          <w:b/>
        </w:rPr>
        <w:t xml:space="preserve">Alexandria</w:t>
      </w:r>
      <w:r>
        <w:t xml:space="preserve"> </w:t>
      </w:r>
      <w:r>
        <w:t xml:space="preserve">as a regional leader in digital transformation, complementing Cairo’s role as the political and administrative capital.</w:t>
      </w:r>
    </w:p>
    <w:bookmarkEnd w:id="27"/>
    <w:bookmarkStart w:id="28" w:name="conclusion-and-call-to-action"/>
    <w:p>
      <w:pPr>
        <w:pStyle w:val="Heading2"/>
      </w:pPr>
      <w:r>
        <w:t xml:space="preserve">8. Conclusion and Call to Action</w:t>
      </w:r>
    </w:p>
    <w:p>
      <w:pPr>
        <w:pStyle w:val="FirstParagraph"/>
      </w:pPr>
      <w:r>
        <w:t xml:space="preserve">The future of technology in Egypt is deeply rooted in its cities, particularly Alexandria. The</w:t>
      </w:r>
      <w:r>
        <w:t xml:space="preserve"> </w:t>
      </w:r>
      <w:r>
        <w:rPr>
          <w:bCs/>
          <w:b/>
        </w:rPr>
        <w:t xml:space="preserve">Computer Engineer</w:t>
      </w:r>
      <w:r>
        <w:br/>
      </w:r>
      <w:r>
        <w:t xml:space="preserve">Is the catalyst for this change.</w:t>
      </w:r>
      <w:r>
        <w:br/>
      </w:r>
      <w:r>
        <w:t xml:space="preserve">To realize this potential, stakeholders—including universities, government bodies,</w:t>
      </w:r>
      <w:r>
        <w:br/>
      </w:r>
      <w:r>
        <w:t xml:space="preserve">and private enterprises—must collaborate closely.</w:t>
      </w:r>
    </w:p>
    <w:p>
      <w:pPr>
        <w:pStyle w:val="BodyText"/>
      </w:pPr>
      <w:r>
        <w:t xml:space="preserve">We call for:</w:t>
      </w:r>
    </w:p>
    <w:p>
      <w:pPr>
        <w:numPr>
          <w:ilvl w:val="0"/>
          <w:numId w:val="1005"/>
        </w:numPr>
        <w:pStyle w:val="Compact"/>
      </w:pPr>
      <w:r>
        <w:t xml:space="preserve">Mentorship programs connecting senior engineers with fresh graduates.</w:t>
      </w:r>
    </w:p>
    <w:p>
      <w:pPr>
        <w:numPr>
          <w:ilvl w:val="0"/>
          <w:numId w:val="1005"/>
        </w:numPr>
        <w:pStyle w:val="Compact"/>
      </w:pPr>
      <w:r>
        <w:t xml:space="preserve">The establishment of an "Alexandria Tech Hub" to foster innovation and collaboration.</w:t>
      </w:r>
    </w:p>
    <w:p>
      <w:pPr>
        <w:pStyle w:val="FirstParagraph"/>
      </w:pPr>
      <w:r>
        <w:t xml:space="preserve">By investing in our human capital, we invest in the digital future of Egypt.</w:t>
      </w:r>
    </w:p>
    <w:bookmarkEnd w:id="28"/>
    <w:bookmarkStart w:id="29" w:name="references-further-reading"/>
    <w:p>
      <w:pPr>
        <w:pStyle w:val="Heading2"/>
      </w:pPr>
      <w:r>
        <w:t xml:space="preserve">9. References &amp; Further Reading</w:t>
      </w:r>
    </w:p>
    <w:p>
      <w:pPr>
        <w:numPr>
          <w:ilvl w:val="0"/>
          <w:numId w:val="1006"/>
        </w:numPr>
        <w:pStyle w:val="Compact"/>
      </w:pPr>
      <w:r>
        <w:t xml:space="preserve">Alexandria University Faculty of Engineering Annual Report 2023.</w:t>
      </w:r>
    </w:p>
    <w:p>
      <w:pPr>
        <w:numPr>
          <w:ilvl w:val="0"/>
          <w:numId w:val="1006"/>
        </w:numPr>
        <w:pStyle w:val="Compact"/>
      </w:pPr>
      <w:r>
        <w:t xml:space="preserve">World Bank Group. (2021).</w:t>
      </w:r>
      <w:r>
        <w:t xml:space="preserve"> </w:t>
      </w:r>
      <w:r>
        <w:rPr>
          <w:iCs/>
          <w:i/>
        </w:rPr>
        <w:t xml:space="preserve">Digital Egypt: Opportunities and Challenges.</w:t>
      </w:r>
    </w:p>
    <w:p>
      <w:pPr>
        <w:numPr>
          <w:ilvl w:val="0"/>
          <w:numId w:val="1006"/>
        </w:numPr>
        <w:pStyle w:val="Compact"/>
      </w:pPr>
      <w:r>
        <w:t xml:space="preserve">Arab Academy for Science, Technology and Maritime Transport. (2019).</w:t>
      </w:r>
      <w:r>
        <w:t xml:space="preserve"> </w:t>
      </w:r>
      <w:r>
        <w:rPr>
          <w:iCs/>
          <w:i/>
        </w:rPr>
        <w:t xml:space="preserve">Innovations in IoT and Smart Cities.</w:t>
      </w:r>
    </w:p>
    <w:bookmarkEnd w:id="29"/>
    <w:bookmarkStart w:id="30" w:name="X5dd0ff410c03922a17a69e5804bcd34600f4c9a"/>
    <w:p>
      <w:pPr>
        <w:pStyle w:val="Heading3"/>
      </w:pPr>
      <w:r>
        <w:t xml:space="preserve">Bridging Ancient Wisdom and Digital Innovation: The Role of the Computer Engineer in the Technological Renaissance of Alexandria, Egypt</w:t>
      </w:r>
    </w:p>
    <w:p>
      <w:pPr>
        <w:pStyle w:val="FirstParagraph"/>
      </w:pPr>
      <w:r>
        <w:rPr>
          <w:bCs/>
          <w:b/>
        </w:rPr>
        <w:t xml:space="preserve">Contact:</w:t>
      </w:r>
      <w:r>
        <w:t xml:space="preserve"> </w:t>
      </w:r>
      <w:r>
        <w:t xml:space="preserve">Dr. Ahmed Hassan | Department of Computer Engineering, Alexandria University | Email: a.hassan@alexu.edu.eg</w:t>
      </w:r>
    </w:p>
    <w:bookmarkEnd w:id="30"/>
    <w:p>
      <w:pPr>
        <w:pStyle w:val="BodyText"/>
      </w:pPr>
      <w:r>
        <w:t xml:space="preserve">© 2024 Academic Poster Presentation. All Rights Reserved.</w:t>
      </w:r>
      <w:r>
        <w:br/>
      </w:r>
      <w:r>
        <w:t xml:space="preserve">Presentation designed for the Alexandria International Conference on Emerging Technologies.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Alexandria</dc:title>
  <dc:creator/>
  <dc:language>en</dc:language>
  <cp:keywords/>
  <dcterms:created xsi:type="dcterms:W3CDTF">2026-07-29T05:01:04Z</dcterms:created>
  <dcterms:modified xsi:type="dcterms:W3CDTF">2026-07-29T05:01:04Z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