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0" w:name="Xb09449894fcc0c085fe92e37fe652d48ae39260"/>
    <w:p>
      <w:pPr>
        <w:pStyle w:val="Heading1"/>
      </w:pPr>
      <w:r>
        <w:t xml:space="preserve">Bridging Hardware and Intelligence: The Evolving Role of the Computer Engineer</w:t>
      </w:r>
    </w:p>
    <w:p>
      <w:pPr>
        <w:pStyle w:val="FirstParagraph"/>
      </w:pPr>
      <w:r>
        <w:br/>
      </w:r>
    </w:p>
    <w:p>
      <w:pPr>
        <w:pStyle w:val="BodyText"/>
      </w:pPr>
      <w:r>
        <w:t xml:space="preserve">A Comprehensive Academic Analysis for the Innovation Hubs of Germany Frankfurt</w:t>
      </w:r>
    </w:p>
    <w:bookmarkEnd w:id="20"/>
    <w:bookmarkStart w:id="22" w:name="introduction"/>
    <w:bookmarkStart w:id="21" w:name="i.-introduction-and-context"/>
    <w:p>
      <w:pPr>
        <w:pStyle w:val="Heading2"/>
      </w:pPr>
      <w:r>
        <w:t xml:space="preserve">I. Introduction and Context</w:t>
      </w:r>
    </w:p>
    <w:p>
      <w:pPr>
        <w:pStyle w:val="FirstParagraph"/>
      </w:pPr>
      <w:r>
        <w:t xml:space="preserve">In the rapidly accelerating era of digital transformation, the role of a Computer Engineer has transcended traditional software development to become the critical linchpin connecting physical infrastructure with advanced computational intelligence. This academic poster presentation explores this pivotal intersection, specifically analyzing how these professionals are driving innovation within one of Europe’s most significant economic and technological centers:</w:t>
      </w:r>
      <w:r>
        <w:t xml:space="preserve"> </w:t>
      </w:r>
      <w:r>
        <w:rPr>
          <w:bCs/>
          <w:b/>
        </w:rPr>
        <w:t xml:space="preserve">Germany Frankfurt</w:t>
      </w:r>
      <w:r>
        <w:t xml:space="preserve">. As Frankfurt solidifies its reputation not only as a global financial hub but also as an emerging leader in FinTech, cybersecurity, and cloud computing infrastructure, the demand for highly specialized computer engineers who understand both hardware constraints and software architectures is at an all-time high.</w:t>
      </w:r>
      <w:r>
        <w:t xml:space="preserve"> </w:t>
      </w:r>
      <w:r>
        <w:t xml:space="preserve">The significance of this study lies in its focus on the unique industrial ecosystem of Germany Frankfurt. Unlike Silicon Valley’s startup-centric model or Europe’s academic-heavy models elsewhere in Germany (like Berlin or Munich), Frankfurt offers a distinct environment characterized by established financial institutions undergoing massive digitalization, robust telecommunications infrastructure, and strict adherence to European data sovereignty laws. Therefore, analyzing the Computer Engineer within this specific geographic and industrial context provides invaluable insights into how technical expertise is adapted to meet regulatory compliance, security demands, and high-performance computing needs in a mature market.</w:t>
      </w:r>
    </w:p>
    <w:bookmarkEnd w:id="21"/>
    <w:bookmarkEnd w:id="22"/>
    <w:bookmarkStart w:id="24" w:name="problem-statement"/>
    <w:bookmarkStart w:id="23" w:name="X12d0b21385ffbf36ca7b344e03a9fb1dcbab6f3"/>
    <w:p>
      <w:pPr>
        <w:pStyle w:val="Heading2"/>
      </w:pPr>
      <w:r>
        <w:t xml:space="preserve">II. The Industrial Imperative in Germany Frankfurt</w:t>
      </w:r>
    </w:p>
    <w:p>
      <w:pPr>
        <w:pStyle w:val="FirstParagraph"/>
      </w:pPr>
      <w:r>
        <w:br/>
      </w:r>
      <w:r>
        <w:t xml:space="preserve">Frankfurt is often referred to as "Mainhattan" due to its skyline, which houses numerous international banks, insurance companies, and data centers. This density of financial and logistical operations creates a unique pressure point for technological advancement. The traditional legacy systems that powered the global economy for decades are now being retrofitted with modern computational frameworks. Herein lies the primary challenge—and opportunity—for today’s Computer Engineer:</w:t>
      </w:r>
      <w:r>
        <w:t xml:space="preserve"> </w:t>
      </w:r>
      <w:r>
        <w:rPr>
          <w:iCs/>
          <w:i/>
        </w:rPr>
        <w:t xml:space="preserve">modernization without disruption.</w:t>
      </w:r>
      <w:r>
        <w:t xml:space="preserve"> </w:t>
      </w:r>
      <w:r>
        <w:t xml:space="preserve">Furthermore, Frankfurt serves as a central hub for data transit in Central Europe. With numerous major internet exchange points (IXs) located within the city limits, network engineers and systems architects must possess profound knowledge of low-latency hardware optimization and high-throughput software protocols. The Computer Engineer is no longer just writing code; they are orchestrating complex ecosystems where physical server farms interact with distributed cloud services across Europe. This dual requirement—deep hardware literacy paired with sophisticated algorithmic design—is the hallmark of the modern academic and professional profile required to thrive in Germany Frankfurt.</w:t>
      </w:r>
    </w:p>
    <w:bookmarkEnd w:id="23"/>
    <w:bookmarkEnd w:id="24"/>
    <w:bookmarkStart w:id="26" w:name="focus-areas"/>
    <w:bookmarkStart w:id="25" w:name="X1fb679cbb966184a07d7f0384ecf4f41b466c7b"/>
    <w:p>
      <w:pPr>
        <w:pStyle w:val="Heading2"/>
      </w:pPr>
      <w:r>
        <w:t xml:space="preserve">III. Core Competencies and Technological Domains</w:t>
      </w:r>
    </w:p>
    <w:p>
      <w:pPr>
        <w:pStyle w:val="FirstParagraph"/>
      </w:pPr>
      <w:r>
        <w:br/>
      </w:r>
      <w:r>
        <w:t xml:space="preserve">Based on extensive industry analysis and academic review of the German tech sector, this poster presentation categorizes the essential competencies demanded by employers in Germany Frankfurt into three primary domains:</w:t>
      </w:r>
    </w:p>
    <w:p>
      <w:pPr>
        <w:numPr>
          <w:ilvl w:val="0"/>
          <w:numId w:val="1001"/>
        </w:numPr>
        <w:pStyle w:val="Compact"/>
      </w:pPr>
      <w:r>
        <w:rPr>
          <w:bCs/>
          <w:b/>
        </w:rPr>
        <w:t xml:space="preserve">Fintech Architecture and Embedded Systems:</w:t>
      </w:r>
      <w:r>
        <w:t xml:space="preserve"> </w:t>
      </w:r>
      <w:r>
        <w:t xml:space="preserve">In Frankfurt’s banking sector, security is paramount. Computer Engineers must design secure embedded systems for transaction processing while simultaneously developing robust backend architectures that comply with strict regulations like GDPR and BaFin directives. This involves rigorous testing of hardware-software interfaces to prevent vulnerabilities in high-frequency trading platforms.</w:t>
      </w:r>
    </w:p>
    <w:p>
      <w:pPr>
        <w:numPr>
          <w:ilvl w:val="0"/>
          <w:numId w:val="1001"/>
        </w:numPr>
        <w:pStyle w:val="Compact"/>
      </w:pPr>
      <w:r>
        <w:rPr>
          <w:bCs/>
          <w:b/>
        </w:rPr>
        <w:t xml:space="preserve">Edge Computing and IoT Integration:</w:t>
      </w:r>
      <w:r>
        <w:t xml:space="preserve"> </w:t>
      </w:r>
      <w:r>
        <w:t xml:space="preserve">As logistics companies based in Frankfurt (leveraging the city's central location) adopt autonomous delivery systems and smart warehousing, there is a critical need for engineers capable of deploying edge computing solutions. These engineers optimize algorithms to run directly on local devices rather than relying solely on centralized cloud processing, reducing latency and enhancing operational efficiency.</w:t>
      </w:r>
    </w:p>
    <w:p>
      <w:pPr>
        <w:numPr>
          <w:ilvl w:val="0"/>
          <w:numId w:val="1001"/>
        </w:numPr>
        <w:pStyle w:val="Compact"/>
      </w:pPr>
      <w:r>
        <w:rPr>
          <w:bCs/>
          <w:b/>
        </w:rPr>
        <w:t xml:space="preserve">Cybersecurity Infrastructure:</w:t>
      </w:r>
      <w:r>
        <w:t xml:space="preserve"> </w:t>
      </w:r>
      <w:r>
        <w:t xml:space="preserve">Given Frankfurt’s status as a global communications hub, cybersecurity is not merely an IT department task but a fundamental engineering discipline. Computer Engineers must integrate security at the silicon level through trusted platform modules (TPMs) and develop software frameworks that are resilient against sophisticated state-level cyberattacks.</w:t>
      </w:r>
    </w:p>
    <w:bookmarkEnd w:id="25"/>
    <w:bookmarkEnd w:id="26"/>
    <w:bookmarkStart w:id="28" w:name="discussion"/>
    <w:bookmarkStart w:id="27" w:name="iv.-the-role-of-academic-institutions"/>
    <w:p>
      <w:pPr>
        <w:pStyle w:val="Heading2"/>
      </w:pPr>
      <w:r>
        <w:t xml:space="preserve">IV. The Role of Academic Institutions</w:t>
      </w:r>
    </w:p>
    <w:p>
      <w:pPr>
        <w:pStyle w:val="FirstParagraph"/>
      </w:pPr>
      <w:r>
        <w:br/>
      </w:r>
      <w:r>
        <w:t xml:space="preserve">To meet these rigorous demands, academic programs in Germany must evolve to reflect the industrial realities of cities like Frankfurt. Universities and technical colleges are increasingly emphasizing interdisciplinary curricula that merge computer science with electrical engineering, physics, and even business law. This holistic approach ensures that graduates understand not only how to write efficient code but also the economic implications of their designs in a highly regulated environment.</w:t>
      </w:r>
    </w:p>
    <w:p>
      <w:pPr>
        <w:pStyle w:val="BodyText"/>
      </w:pPr>
      <w:r>
        <w:t xml:space="preserve">Moreover, partnerships between academic institutions and Frankfurt’s corporate giants—such as Deutsche Bank, Commerzbank, SAP (with its significant presence nearby), and various telecommunications firms—are crucial. Internship programs, dual-study degrees (</w:t>
      </w:r>
      <w:r>
        <w:rPr>
          <w:iCs/>
          <w:i/>
        </w:rPr>
        <w:t xml:space="preserve">Duales Studium</w:t>
      </w:r>
      <w:r>
        <w:t xml:space="preserve">), and joint research projects allow students to gain hands-on experience with the very technologies discussed in this presentation. This synergy between theory and practice is what distinguishes the German engineering model globally.</w:t>
      </w:r>
    </w:p>
    <w:bookmarkEnd w:id="27"/>
    <w:bookmarkEnd w:id="28"/>
    <w:bookmarkStart w:id="30" w:name="outlook"/>
    <w:bookmarkStart w:id="29" w:name="v.-future-outlook-and-recommendations"/>
    <w:p>
      <w:pPr>
        <w:pStyle w:val="Heading2"/>
      </w:pPr>
      <w:r>
        <w:t xml:space="preserve">V. Future Outlook and Recommendations</w:t>
      </w:r>
    </w:p>
    <w:p>
      <w:pPr>
        <w:pStyle w:val="FirstParagraph"/>
      </w:pPr>
      <w:r>
        <w:br/>
      </w:r>
      <w:r>
        <w:t xml:space="preserve">Looking ahead, the trajectory for Computer Engineers in Germany Frankfurt points toward increased automation and artificial intelligence integration across all sectors. However, ethical AI remains a central theme in European discourse. Engineers must be trained to build transparent, explainable AI models that do not compromise privacy or introduce algorithmic bias—a critical concern for financial institutions serving diverse populations.</w:t>
      </w:r>
    </w:p>
    <w:p>
      <w:pPr>
        <w:pStyle w:val="BlockText"/>
      </w:pPr>
      <w:r>
        <w:rPr>
          <w:bCs/>
          <w:b/>
        </w:rPr>
        <w:t xml:space="preserve">Recommendation:</w:t>
      </w:r>
      <w:r>
        <w:t xml:space="preserve"> </w:t>
      </w:r>
      <w:r>
        <w:t xml:space="preserve">Academic programs should place greater emphasis on ethics in engineering alongside advanced computational theory. Industry leaders in Frankfurt should continue to sponsor open-source projects and academic research to foster a collaborative innovation ecosystem that benefits both the local economy and global technological progress.</w:t>
      </w:r>
    </w:p>
    <w:p>
      <w:pPr>
        <w:pStyle w:val="FirstParagraph"/>
      </w:pPr>
      <w:r>
        <w:t xml:space="preserve">In conclusion, the Computer Engineer stands at the forefront of digital evolution, particularly within dynamic environments like Germany Frankfurt. By mastering both hardware intricacies and software complexities while adhering to strict regulatory standards, these professionals ensure that technology serves society safely and efficiently. Their work underpins not just individual companies but the entire infrastructure of modern Europe’s financial and technological backbone.</w:t>
      </w:r>
    </w:p>
    <w:bookmarkEnd w:id="29"/>
    <w:bookmarkEnd w:id="30"/>
    <w:p>
      <w:pPr>
        <w:pStyle w:val="BodyText"/>
      </w:pPr>
      <w:r>
        <w:t xml:space="preserve">© 2024 Academic Research Initiative on Engineering &amp; Technology | Presented in Frankfurt,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the Context of Germany Frankfurt</dc:title>
  <dc:creator/>
  <dc:language>en</dc:language>
  <cp:keywords/>
  <dcterms:created xsi:type="dcterms:W3CDTF">2026-07-29T14:53:47Z</dcterms:created>
  <dcterms:modified xsi:type="dcterms:W3CDTF">2026-07-29T14:53:47Z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