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f550ed504d103f6413a985e7eefbb640109f98"/>
    <w:p>
      <w:pPr>
        <w:pStyle w:val="Heading1"/>
      </w:pPr>
      <w:r>
        <w:t xml:space="preserve">Innovating Digital Infrastructure: The Role of the Computer Engineer in Netherlands Amsterdam</w:t>
      </w:r>
    </w:p>
    <w:p>
      <w:pPr>
        <w:pStyle w:val="FirstParagraph"/>
      </w:pPr>
      <w:r>
        <w:t xml:space="preserve">Poster Presentation Academic Document</w:t>
      </w:r>
    </w:p>
    <w:bookmarkEnd w:id="20"/>
    <w:bookmarkStart w:id="21" w:name="introduction-and-contextual-framework"/>
    <w:p>
      <w:pPr>
        <w:pStyle w:val="Heading2"/>
      </w:pPr>
      <w:r>
        <w:t xml:space="preserve">1. Introduction and Contextual Framework</w:t>
      </w:r>
    </w:p>
    <w:p>
      <w:pPr>
        <w:pStyle w:val="FirstParagraph"/>
      </w:pPr>
      <w:r>
        <w:t xml:space="preserve">The rapid evolution of digital technologies has positioned Computer Engineering as a cornerstone of modern societal infrastructure. In the context of Netherlands Amsterdam, a city renowned for its historical significance in trade, innovation, and international cooperation, the role of the Computer Engineer extends beyond mere technical implementation. This poster presentation explores how computer engineers are pivotal in addressing contemporary challenges such as sustainable urban computing (smart cities), cybersecurity resilience (critical national infrastructure protection), and inclusive digital access (bridging the digital divide). The unique ecosystem of Netherlands Amsterdam—characterized by its dense connectivity, progressive regulatory frameworks under Dutch law, and vibrant tech startup culture—provides an ideal laboratory for these innovations.</w:t>
      </w:r>
    </w:p>
    <w:bookmarkEnd w:id="21"/>
    <w:bookmarkStart w:id="22" w:name="X302dff3a479f8a52e7872cd7cd7ff1f97e9a319"/>
    <w:p>
      <w:pPr>
        <w:pStyle w:val="Heading2"/>
      </w:pPr>
      <w:r>
        <w:t xml:space="preserve">2. Core Competencies and Technical Applications in Netherlands Amsterdam</w:t>
      </w:r>
    </w:p>
    <w:p>
      <w:pPr>
        <w:pStyle w:val="FirstParagraph"/>
      </w:pPr>
      <w:r>
        <w:t xml:space="preserve">Computer engineers operating within the Netherlands Amsterdam environment must possess a robust skill set encompassing hardware-software integration, system architecture design, and data analysis. Key areas of focus include:</w:t>
      </w:r>
    </w:p>
    <w:p>
      <w:pPr>
        <w:numPr>
          <w:ilvl w:val="0"/>
          <w:numId w:val="1001"/>
        </w:numPr>
        <w:pStyle w:val="Compact"/>
      </w:pPr>
      <w:r>
        <w:rPr>
          <w:bCs/>
          <w:b/>
        </w:rPr>
        <w:t xml:space="preserve">Smart City Integration:</w:t>
      </w:r>
      <w:r>
        <w:t xml:space="preserve"> </w:t>
      </w:r>
      <w:r>
        <w:t xml:space="preserve">Leveraging IoT (Internet of Things) sensors and edge computing to optimize energy usage in Amsterdam's iconic canal-side buildings and public transport systems. Engineers design algorithms that reduce carbon footprints while maintaining high performance standards.</w:t>
      </w:r>
    </w:p>
    <w:p>
      <w:pPr>
        <w:numPr>
          <w:ilvl w:val="0"/>
          <w:numId w:val="1001"/>
        </w:numPr>
        <w:pStyle w:val="Compact"/>
      </w:pPr>
      <w:r>
        <w:rPr>
          <w:bCs/>
          <w:b/>
        </w:rPr>
        <w:t xml:space="preserve">Cybersecurity Architecture:</w:t>
      </w:r>
      <w:r>
        <w:t xml:space="preserve"> </w:t>
      </w:r>
      <w:r>
        <w:t xml:space="preserve">With Netherlands Amsterdam serving as a hub for global data centers, computer engineers are tasked with designing multi-layered security protocols compliant with GDPR (General Data Protection Regulation). This involves developing real-time threat detection systems and secure cloud architectures to protect sensitive citizen and corporate data.</w:t>
      </w:r>
    </w:p>
    <w:p>
      <w:pPr>
        <w:numPr>
          <w:ilvl w:val="0"/>
          <w:numId w:val="1001"/>
        </w:numPr>
        <w:pStyle w:val="Compact"/>
      </w:pPr>
      <w:r>
        <w:rPr>
          <w:bCs/>
          <w:b/>
        </w:rPr>
        <w:t xml:space="preserve">Digital Accessibility:</w:t>
      </w:r>
      <w:r>
        <w:t xml:space="preserve"> </w:t>
      </w:r>
      <w:r>
        <w:t xml:space="preserve">Ensuring that digital services are accessible to all demographics, including the elderly and individuals with disabilities. This requires user-centered design principles combined with rigorous testing methodologies to create intuitive interfaces that bridge socioeconomic gaps within the Netherlands Amsterdam community.</w:t>
      </w:r>
    </w:p>
    <w:bookmarkEnd w:id="22"/>
    <w:bookmarkStart w:id="23" w:name="X9ec4d7b107a017fb99cb4b2380db646232824f0"/>
    <w:p>
      <w:pPr>
        <w:pStyle w:val="Heading2"/>
      </w:pPr>
      <w:r>
        <w:t xml:space="preserve">3. Methodological Approaches and Collaborative Frameworks</w:t>
      </w:r>
    </w:p>
    <w:p>
      <w:pPr>
        <w:pStyle w:val="FirstParagraph"/>
      </w:pPr>
      <w:r>
        <w:t xml:space="preserve">The development of computer engineering solutions in Netherlands Amsterdam often follows an interdisciplinary methodology. Collaboration is key, involving partnerships between academic institutions (such as the University of Amsterdam), private sector entities (like ING Bank or Philips), and municipal governments (Gemeente Amsterdam). This tripartite model ensures that technical innovations are not only feasible but also socially responsible and economically viable.</w:t>
      </w:r>
    </w:p>
    <w:p>
      <w:pPr>
        <w:pStyle w:val="BodyText"/>
      </w:pPr>
      <w:r>
        <w:t xml:space="preserve">Agile development practices are widely adopted to facilitate rapid prototyping and iterative improvements. Furthermore, the emphasis on open-source software in many Netherlands Amsterdam initiatives allows for community-driven enhancements, fostering a culture of transparency and collective ownership over digital tools.</w:t>
      </w:r>
    </w:p>
    <w:bookmarkEnd w:id="23"/>
    <w:bookmarkStart w:id="24" w:name="X62528f1a7b08a4126bfbaa5d66be0bd45c7b5bd"/>
    <w:p>
      <w:pPr>
        <w:pStyle w:val="Heading2"/>
      </w:pPr>
      <w:r>
        <w:t xml:space="preserve">4. Addressing Challenges in the Digital Landscape</w:t>
      </w:r>
    </w:p>
    <w:p>
      <w:pPr>
        <w:pStyle w:val="FirstParagraph"/>
      </w:pPr>
      <w:r>
        <w:t xml:space="preserve">Despite significant advancements, computer engineers face several challenges specific to the Netherlands Amsterdam context:</w:t>
      </w:r>
    </w:p>
    <w:p>
      <w:pPr>
        <w:numPr>
          <w:ilvl w:val="0"/>
          <w:numId w:val="1002"/>
        </w:numPr>
        <w:pStyle w:val="Compact"/>
      </w:pPr>
      <w:r>
        <w:rPr>
          <w:bCs/>
          <w:b/>
        </w:rPr>
        <w:t xml:space="preserve">Data Privacy vs. Innovation Balance:</w:t>
      </w:r>
      <w:r>
        <w:t xml:space="preserve"> </w:t>
      </w:r>
      <w:r>
        <w:t xml:space="preserve">Navigating strict privacy laws while pushing the boundaries of AI and machine learning requires innovative data anonymization techniques.</w:t>
      </w:r>
    </w:p>
    <w:p>
      <w:pPr>
        <w:numPr>
          <w:ilvl w:val="0"/>
          <w:numId w:val="1002"/>
        </w:numPr>
        <w:pStyle w:val="Compact"/>
      </w:pPr>
      <w:r>
        <w:rPr>
          <w:bCs/>
          <w:b/>
        </w:rPr>
        <w:t xml:space="preserve">Sustainable Computing:</w:t>
      </w:r>
      <w:r>
        <w:t xml:space="preserve"> </w:t>
      </w:r>
      <w:r>
        <w:t xml:space="preserve">The high energy consumption of data centers poses an environmental challenge. Engineers are developing green computing solutions, such as liquid cooling systems powered by renewable energy sources specific to Netherlands Amsterdam's wind and solar potential.</w:t>
      </w:r>
    </w:p>
    <w:p>
      <w:pPr>
        <w:numPr>
          <w:ilvl w:val="0"/>
          <w:numId w:val="1002"/>
        </w:numPr>
        <w:pStyle w:val="Compact"/>
      </w:pPr>
      <w:r>
        <w:rPr>
          <w:bCs/>
          <w:b/>
        </w:rPr>
        <w:t xml:space="preserve">Skill Gap Mitigation:</w:t>
      </w:r>
      <w:r>
        <w:t xml:space="preserve"> </w:t>
      </w:r>
      <w:r>
        <w:t xml:space="preserve">Ensuring a steady pipeline of skilled talent through continuous education programs and partnerships with local vocational schools in the Netherlands Amsterdam region.</w:t>
      </w:r>
    </w:p>
    <w:bookmarkEnd w:id="24"/>
    <w:bookmarkStart w:id="25" w:name="conclusion-and-future-directions"/>
    <w:p>
      <w:pPr>
        <w:pStyle w:val="Heading2"/>
      </w:pPr>
      <w:r>
        <w:t xml:space="preserve">5. Conclusion and Future Directions</w:t>
      </w:r>
    </w:p>
    <w:p>
      <w:pPr>
        <w:pStyle w:val="FirstParagraph"/>
      </w:pPr>
      <w:r>
        <w:t xml:space="preserve">In conclusion, computer engineers play a transformative role in shaping the technological landscape of Netherlands Amsterdam. By integrating technical expertise with social responsibility, they contribute to building a smarter, safer, and more inclusive society. Future research should focus on scaling these pilot projects across other urban centers globally while maintaining the high ethical standards established in Netherlands Amsterdam.</w:t>
      </w:r>
    </w:p>
    <w:bookmarkEnd w:id="25"/>
    <w:p>
      <w:pPr>
        <w:pStyle w:val="BodyText"/>
      </w:pPr>
      <w:r>
        <w:rPr>
          <w:bCs/>
          <w:b/>
        </w:rPr>
        <w:t xml:space="preserve">Contact Information:</w:t>
      </w:r>
    </w:p>
    <w:p>
      <w:pPr>
        <w:pStyle w:val="BodyText"/>
      </w:pPr>
      <w:r>
        <w:t xml:space="preserve">Email: info@computerengineering-nl-amsterdam.example.com</w:t>
      </w:r>
      <w:r>
        <w:br/>
      </w:r>
      <w:r>
        <w:t xml:space="preserve">Website : www . computerengineering - nl - amsterdam . example . com</w:t>
      </w:r>
    </w:p>
    <w:p>
      <w:pPr>
        <w:pStyle w:val="BodyText"/>
      </w:pPr>
      <w:r>
        <w:t xml:space="preserve">© 2023 Poster Presentation Academic Document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2026-07-29T08:24:25Z</dcterms:created>
  <dcterms:modified xsi:type="dcterms:W3CDTF">2026-07-29T08:24:25Z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