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Thailand</w:t>
      </w:r>
    </w:p>
    <w:bookmarkStart w:id="30" w:name="X77cf7ef9c8478dc775847d1cac242a9942dcef9"/>
    <w:p>
      <w:pPr>
        <w:pStyle w:val="Heading1"/>
      </w:pPr>
      <w:r>
        <w:t xml:space="preserve">The Evolution of Computer Engineering in the Digital Economy: A Case Study of Thailand, Bangkok</w:t>
      </w:r>
    </w:p>
    <w:p>
      <w:pPr>
        <w:pStyle w:val="FirstParagraph"/>
      </w:pPr>
      <w:r>
        <w:rPr>
          <w:bCs/>
          <w:b/>
        </w:rPr>
        <w:t xml:space="preserve">Abstract:</w:t>
      </w:r>
      <w:r>
        <w:t xml:space="preserve">This poster presentation explores the pivotal role of computer engineering in shaping the technological landscape of Southeast Asia, with a specific focus on Thailand and its capital city, Bangkok. As global digital transformation accelerates, understanding how regional hubs like Thailand integrate hardware innovation with software architecture is crucial for academic discourse and industrial policy. This document outlines key trends in embedded systems, artificial intelligence integration within urban infrastructure (Smart City initiatives), and the growing talent pool emerging from universities in Bangkok. It argues that computer engineering education and industry collaboration are fundamental to sustaining economic growth post-pandemic, leveraging Thailand’s strategic position as a logistical and manufacturing hub for ASEAN nations.</w:t>
      </w:r>
    </w:p>
    <w:bookmarkStart w:id="20" w:name="X0993d6081fb606c85a68b3c39df60d85fa49cd3"/>
    <w:p>
      <w:pPr>
        <w:pStyle w:val="Heading2"/>
      </w:pPr>
      <w:r>
        <w:t xml:space="preserve">1 Introduction to Computer Engineering Contexts</w:t>
      </w:r>
    </w:p>
    <w:p>
      <w:pPr>
        <w:pStyle w:val="FirstParagraph"/>
      </w:pPr>
      <w:r>
        <w:t xml:space="preserve">The intersection of hardware design, software development, and network infrastructure defines the modern era of computer engineering. In the context of Southeast Asia, Thailand represents a unique case study due its rapid transition from an agrarian-based economy to a digitally driven industrial power. The capital city Bangkok serves as the epicenter for this transformation acting not only as a political hub but also as the primary center for research and development activities in computing technologies.</w:t>
      </w:r>
    </w:p>
    <w:p>
      <w:pPr>
        <w:pStyle w:val="BodyText"/>
      </w:pPr>
      <w:r>
        <w:t xml:space="preserve">This poster highlights how computer engineering principles are being applied to solve local challenges such as traffic congestion healthcare accessibility and energy efficiency while simultaneously contributing to global supply chains. The significance of studying these dynamics extends beyond academic interest it impacts policy decisions regarding digital infrastructure investments education curricula updates and international partnerships.</w:t>
      </w:r>
    </w:p>
    <w:bookmarkEnd w:id="20"/>
    <w:bookmarkStart w:id="22" w:name="smart-city-initiatives-in-bangkok"/>
    <w:p>
      <w:pPr>
        <w:pStyle w:val="Heading2"/>
      </w:pPr>
      <w:r>
        <w:t xml:space="preserve">2 Smart City Initiatives in Bangkok</w:t>
      </w:r>
    </w:p>
    <w:p>
      <w:pPr>
        <w:pStyle w:val="FirstParagraph"/>
      </w:pPr>
      <w:r>
        <w:t xml:space="preserve">Bangkok's ambitious "Smart City" blueprint relies heavily on advancements in computer engineering particularly Internet of Things (IoT) sensors real-time data processing algorithms edge computing architectures. These technologies enable municipal authorities to monitor air quality manage waste collection optimize public transportation routes and enhance emergency response times.</w:t>
      </w:r>
    </w:p>
    <w:bookmarkStart w:id="21" w:name="key-technologies-employed"/>
    <w:p>
      <w:pPr>
        <w:pStyle w:val="Heading3"/>
      </w:pPr>
      <w:r>
        <w:t xml:space="preserve">Key Technologies Employed:</w:t>
      </w:r>
    </w:p>
    <w:p>
      <w:pPr>
        <w:numPr>
          <w:ilvl w:val="0"/>
          <w:numId w:val="1001"/>
        </w:numPr>
        <w:pStyle w:val="Compact"/>
      </w:pPr>
      <w:r>
        <w:rPr>
          <w:bCs/>
          <w:b/>
        </w:rPr>
        <w:t xml:space="preserve">Sensor Networks:</w:t>
      </w:r>
    </w:p>
    <w:p>
      <w:pPr>
        <w:numPr>
          <w:ilvl w:val="0"/>
          <w:numId w:val="1001"/>
        </w:numPr>
        <w:pStyle w:val="Compact"/>
      </w:pPr>
      <w:r>
        <w:t xml:space="preserve">Data Analytics Platforms: Cloud-based solutions that aggregate vast amounts of urban data allowing predictive analytics for resource allocation.</w:t>
      </w:r>
    </w:p>
    <w:p>
      <w:pPr>
        <w:numPr>
          <w:ilvl w:val="0"/>
          <w:numId w:val="1001"/>
        </w:numPr>
        <w:pStyle w:val="Compact"/>
      </w:pPr>
      <w:r>
        <w:t xml:space="preserve">Autonomous Systems: Testing grounds for self-driving buses and drones within controlled zones demonstrating potential future applications in logistics delivery services.</w:t>
      </w:r>
    </w:p>
    <w:bookmarkEnd w:id="21"/>
    <w:bookmarkEnd w:id="22"/>
    <w:bookmarkStart w:id="24" w:name="X9110af254b9408aef59209e738ae5907a2bf4f6"/>
    <w:p>
      <w:pPr>
        <w:pStyle w:val="Heading2"/>
      </w:pPr>
      <w:r>
        <w:t xml:space="preserve">3 Education and Talent Development in Thailand</w:t>
      </w:r>
    </w:p>
    <w:p>
      <w:pPr>
        <w:pStyle w:val="FirstParagraph"/>
      </w:pPr>
      <w:r>
        <w:t xml:space="preserve">A critical component of any thriving tech ecosystem is a robust pipeline of skilled professionals. Universities located throughout Bangkok including Chulalongkorn University King Mongkut’s Institute of Technology Ladkrabang (KMITL) and Asian Institute of Technology (AIT) have been actively revising their computer engineering programs to align with industry demands.</w:t>
      </w:r>
    </w:p>
    <w:bookmarkStart w:id="23" w:name="curriculum-highlights"/>
    <w:p>
      <w:pPr>
        <w:pStyle w:val="Heading3"/>
      </w:pPr>
      <w:r>
        <w:t xml:space="preserve">Curriculum Highlights:</w:t>
      </w:r>
    </w:p>
    <w:p>
      <w:pPr>
        <w:numPr>
          <w:ilvl w:val="0"/>
          <w:numId w:val="1002"/>
        </w:numPr>
        <w:pStyle w:val="Compact"/>
      </w:pPr>
      <w:r>
        <w:rPr>
          <w:bCs/>
          <w:b/>
        </w:rPr>
        <w:t xml:space="preserve">Cybersecurity:</w:t>
      </w:r>
    </w:p>
    <w:p>
      <w:pPr>
        <w:numPr>
          <w:ilvl w:val="0"/>
          <w:numId w:val="1002"/>
        </w:numPr>
        <w:pStyle w:val="Compact"/>
      </w:pPr>
      <w:r>
        <w:t xml:space="preserve">A.I. and Machine Learning: Introduction courses focused on neural networks deep learning applications natural language processing aimed at solving domain-specific problems related to agriculture manufacturing retail sectors.</w:t>
      </w:r>
    </w:p>
    <w:p>
      <w:pPr>
        <w:numPr>
          <w:ilvl w:val="0"/>
          <w:numId w:val="1002"/>
        </w:numPr>
        <w:pStyle w:val="Compact"/>
      </w:pPr>
      <w:r>
        <w:t xml:space="preserve">Firmware Development: Hands-on labs involving microcontroller programming firmware optimization techniques ensuring seamless integration between physical devices software interfaces.</w:t>
      </w:r>
    </w:p>
    <w:bookmarkEnd w:id="23"/>
    <w:bookmarkEnd w:id="24"/>
    <w:bookmarkStart w:id="26" w:name="X24e8c9ffca59de3d1445ea30499f4d5b0c2bbef"/>
    <w:p>
      <w:pPr>
        <w:pStyle w:val="Heading2"/>
      </w:pPr>
      <w:r>
        <w:t xml:space="preserve">4 Industrial Applications and Manufacturing Innovations</w:t>
      </w:r>
    </w:p>
    <w:p>
      <w:pPr>
        <w:pStyle w:val="FirstParagraph"/>
      </w:pPr>
      <w:r>
        <w:t xml:space="preserve">The automotive sector in Thailand which produces millions vehicles annually has become a focal point for adopting advanced computer engineering practices. Companies are increasingly utilizing robotics automation systems powered by sophisticated control algorithms designed specifically for high-volume production lines requiring minimal human intervention.</w:t>
      </w:r>
    </w:p>
    <w:bookmarkStart w:id="25" w:name="cutting-edge-trends"/>
    <w:p>
      <w:pPr>
        <w:pStyle w:val="Heading3"/>
      </w:pPr>
      <w:r>
        <w:t xml:space="preserve">Cutting-edge Trends:</w:t>
      </w:r>
    </w:p>
    <w:p>
      <w:pPr>
        <w:numPr>
          <w:ilvl w:val="0"/>
          <w:numId w:val="1003"/>
        </w:numPr>
        <w:pStyle w:val="Compact"/>
      </w:pPr>
      <w:r>
        <w:t xml:space="preserve">Digital Twins: Creating virtual replicas of entire factories enabling simulation testing before implementing changes physically reducing downtime costs associated with trial-and-error approaches.</w:t>
      </w:r>
    </w:p>
    <w:p>
      <w:pPr>
        <w:numPr>
          <w:ilvl w:val="0"/>
          <w:numId w:val="1003"/>
        </w:numPr>
        <w:pStyle w:val="Compact"/>
      </w:pPr>
      <w:r>
        <w:t xml:space="preserve">Predictive Maintenance: Using machine learning models trained on historical equipment failure data to anticipate maintenance needs thereby preventing costly unplanned outages.</w:t>
      </w:r>
    </w:p>
    <w:p>
      <w:pPr>
        <w:numPr>
          <w:ilvl w:val="0"/>
          <w:numId w:val="1003"/>
        </w:numPr>
        <w:pStyle w:val="Compact"/>
      </w:pPr>
      <w:r>
        <w:t xml:space="preserve">Sustainable Manufacturing: Implementing green technologies powered by renewable energy sources coupled with efficient power management systems designed explicitly for electronics manufacturing processes.</w:t>
      </w:r>
    </w:p>
    <w:bookmarkEnd w:id="25"/>
    <w:bookmarkEnd w:id="26"/>
    <w:bookmarkStart w:id="28" w:name="challenges-and-future-directions"/>
    <w:p>
      <w:pPr>
        <w:pStyle w:val="Heading2"/>
      </w:pPr>
      <w:r>
        <w:t xml:space="preserve">5 Challenges and Future Directions</w:t>
      </w:r>
    </w:p>
    <w:p>
      <w:pPr>
        <w:pStyle w:val="FirstParagraph"/>
      </w:pPr>
      <w:r>
        <w:t xml:space="preserve">Despite significant progress several hurdles remain limiting widespread adoption of next-generation computer engineering solutions across all levels society. These include cybersecurity vulnerabilities inherent in interconnected networks lack standardization among different vendor platforms digital divide separating urban centers rural communities access to cutting-edge research facilities outside major metropolitan areas.</w:t>
      </w:r>
    </w:p>
    <w:bookmarkStart w:id="27" w:name="potential-solutions"/>
    <w:p>
      <w:pPr>
        <w:pStyle w:val="Heading3"/>
      </w:pPr>
      <w:r>
        <w:t xml:space="preserve">Potential Solutions:</w:t>
      </w:r>
    </w:p>
    <w:p>
      <w:pPr>
        <w:numPr>
          <w:ilvl w:val="0"/>
          <w:numId w:val="1004"/>
        </w:numPr>
        <w:pStyle w:val="Compact"/>
      </w:pPr>
      <w:r>
        <w:t xml:space="preserve">Public-Private Partnerships: Encouraging collaboration between government agencies private enterprises academic institutions foster innovation ecosystems driving technological progress forward.</w:t>
      </w:r>
    </w:p>
    <w:p>
      <w:pPr>
        <w:numPr>
          <w:ilvl w:val="0"/>
          <w:numId w:val="1004"/>
        </w:numPr>
        <w:pStyle w:val="Compact"/>
      </w:pPr>
      <w:r>
        <w:t xml:space="preserve">Digital Literacy Programs: Expanding access to basic computing skills training targeting underrepresented groups ensuring equitable distribution benefits derived from emerging technologies.</w:t>
      </w:r>
    </w:p>
    <w:p>
      <w:pPr>
        <w:numPr>
          <w:ilvl w:val="0"/>
          <w:numId w:val="1004"/>
        </w:numPr>
        <w:pStyle w:val="Compact"/>
      </w:pPr>
      <w:r>
        <w:t xml:space="preserve">Regional Collaboration: Strengthening ties neighboring countries within ASEAN framework facilitating knowledge exchange joint ventures cross-border investments boosting overall competitiveness globally.</w:t>
      </w:r>
    </w:p>
    <w:bookmarkEnd w:id="27"/>
    <w:bookmarkEnd w:id="28"/>
    <w:bookmarkStart w:id="29" w:name="conclusion"/>
    <w:p>
      <w:pPr>
        <w:pStyle w:val="Heading2"/>
      </w:pPr>
      <w:r>
        <w:t xml:space="preserve">6 Conclusion</w:t>
      </w:r>
    </w:p>
    <w:p>
      <w:pPr>
        <w:pStyle w:val="FirstParagraph"/>
      </w:pPr>
      <w:r>
        <w:t xml:space="preserve">In conclusion this poster presentation underscores the vital importance of computer engineering in driving socio-economic development throughout Thailand especially within its capital city Bangkok. By embracing smart city concepts investing heavily in education reform prioritizing sustainable manufacturing practices stakeholders can unlock immense potential waiting to be realized.</w:t>
      </w:r>
    </w:p>
    <w:p>
      <w:pPr>
        <w:pStyle w:val="BodyText"/>
      </w:pPr>
      <w:r>
        <w:t xml:space="preserve">Future research should continue exploring novel approaches addressing existing gaps fostering inclusive growth benefiting entire populations rather than select few privileged individuals. Ultimately achieving true digital transformation requires holistic strategy encompassing technical expertise ethical considerations cultural sensitivities long-term vision committed execution ensuring prosperity remains sustainable over generations coming.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Computer Engineering in Thailand</dc:title>
  <dc:creator/>
  <dc:language>en</dc:language>
  <cp:keywords/>
  <dcterms:created xsi:type="dcterms:W3CDTF">2026-07-29T07:51:06Z</dcterms:created>
  <dcterms:modified xsi:type="dcterms:W3CDTF">2026-07-29T07:51:06Z</dcterms:modified>
</cp:coreProperties>
</file>

<file path=docProps/custom.xml><?xml version="1.0" encoding="utf-8"?>
<Properties xmlns="http://schemas.openxmlformats.org/officeDocument/2006/custom-properties" xmlns:vt="http://schemas.openxmlformats.org/officeDocument/2006/docPropsVTypes"/>
</file>