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Turkey</w:t>
      </w:r>
      <w:r>
        <w:t xml:space="preserve"> </w:t>
      </w:r>
      <w:r>
        <w:t xml:space="preserve">Ankara</w:t>
      </w:r>
    </w:p>
    <w:bookmarkStart w:id="27" w:name="X2fa416df1ca8fc188feaa8593cdf11ea044f810"/>
    <w:p>
      <w:pPr>
        <w:pStyle w:val="Heading1"/>
      </w:pPr>
      <w:r>
        <w:t xml:space="preserve">The Architectural Backbone of Digital Transformation:</w:t>
      </w:r>
      <w:r>
        <w:br/>
      </w:r>
      <w:r>
        <w:t xml:space="preserve">The Strategic Role of the Computer Engineer in Turkey Ankara</w:t>
      </w:r>
    </w:p>
    <w:p>
      <w:pPr>
        <w:pStyle w:val="FirstParagraph"/>
      </w:pPr>
      <w:r>
        <w:rPr>
          <w:bCs/>
          <w:b/>
        </w:rPr>
        <w:t xml:space="preserve">Presentation Context:</w:t>
      </w:r>
      <w:r>
        <w:br/>
      </w:r>
      <w:r>
        <w:t xml:space="preserve">Academic Poster Presentation on Systems Design and National Infrastructure</w:t>
      </w:r>
      <w:r>
        <w:br/>
      </w:r>
      <w:r>
        <w:rPr>
          <w:iCs/>
          <w:i/>
        </w:rPr>
        <w:t xml:space="preserve">Turkey, Ankara</w:t>
      </w:r>
    </w:p>
    <w:p>
      <w:r>
        <w:pict>
          <v:rect style="width:0;height:1.5pt" o:hralign="center" o:hrstd="t" o:hr="t"/>
        </w:pict>
      </w:r>
    </w:p>
    <w:bookmarkStart w:id="20" w:name="abstract-and-introduction"/>
    <w:p>
      <w:pPr>
        <w:pStyle w:val="Heading2"/>
      </w:pPr>
      <w:r>
        <w:t xml:space="preserve">1. Abstract and Introduction</w:t>
      </w:r>
    </w:p>
    <w:p>
      <w:pPr>
        <w:pStyle w:val="FirstParagraph"/>
      </w:pPr>
      <w:r>
        <w:t xml:space="preserve">The rapid evolution of the global digital economy necessitates a profound shift in how nations approach technological infrastructure. In this context, Turkey stands at a critical juncture as it seeks to position itself as a regional hub for innovation and technology. Ankara, the capital city of Turkey Ankara and its political center, is currently witnessing an unprecedented surge in technological investment and startup incubation. This poster presentation explores the indispensable role of the computer engineer within this specific geographic and economic landscape. By examining educational trends, industrial demands, and national digital policies, we argue that computer engineers are not merely technical implementers but are the primary architects of Turkey Ankara's future resilience.</w:t>
      </w:r>
    </w:p>
    <w:p>
      <w:pPr>
        <w:pStyle w:val="BodyText"/>
      </w:pPr>
      <w:r>
        <w:t xml:space="preserve">The scope of this academic analysis is rooted in the intersection of hardware architecture software engineering and artificial intelligence. As Turkey Ankara transitions from a traditional manufacturing economy to a knowledge-based society, the demand for specialized computer engineers has escalated. This presentation highlights how these professionals are driving advancements in smart city infrastructure, secure communication networks, and autonomous systems.</w:t>
      </w:r>
    </w:p>
    <w:bookmarkEnd w:id="20"/>
    <w:bookmarkStart w:id="22" w:name="X5a16d3a43e0836b6150742eaeadca4bcca43983"/>
    <w:p>
      <w:pPr>
        <w:pStyle w:val="Heading2"/>
      </w:pPr>
      <w:r>
        <w:t xml:space="preserve">2. The Educational Landscape in Turkey Ankara</w:t>
      </w:r>
    </w:p>
    <w:p>
      <w:pPr>
        <w:pStyle w:val="FirstParagraph"/>
      </w:pPr>
      <w:r>
        <w:t xml:space="preserve">To understand the current capabilities of the workforce, one must first analyze the academic institutions located in Turkey Ankara. Universities such as Middle East Technical University (METU) and Bilkent University have long been recognized for their rigorous computer science and computer engineering curricula. These institutions serve as breeding grounds for high-quality talent that aligns with international standards.</w:t>
      </w:r>
    </w:p>
    <w:p>
      <w:pPr>
        <w:pStyle w:val="BodyText"/>
      </w:pPr>
      <w:r>
        <w:t xml:space="preserve">However, the traditional academic model is undergoing a transformation. Modern curricula in Turkey Ankara now emphasize not only theoretical algorithms but also practical application in IoT (Internet of Things), cybersecurity, and cloud computing. This shift ensures that the computer engineer entering the workforce is equipped to handle complex system integrations. Furthermore, strong ties between these universities and technology parks located within Turkey Ankara facilitate internships and research collaborations that bridge the gap between academia and industry.</w:t>
      </w:r>
    </w:p>
    <w:bookmarkStart w:id="21" w:name="key-educational-pillars"/>
    <w:p>
      <w:pPr>
        <w:pStyle w:val="Heading3"/>
      </w:pPr>
      <w:r>
        <w:t xml:space="preserve">Key Educational Pillars:</w:t>
      </w:r>
    </w:p>
    <w:p>
      <w:pPr>
        <w:numPr>
          <w:ilvl w:val="0"/>
          <w:numId w:val="1001"/>
        </w:numPr>
        <w:pStyle w:val="Compact"/>
      </w:pPr>
      <w:r>
        <w:rPr>
          <w:bCs/>
          <w:b/>
        </w:rPr>
        <w:t xml:space="preserve">Cybersecurity Awareness:</w:t>
      </w:r>
    </w:p>
    <w:p>
      <w:pPr>
        <w:numPr>
          <w:ilvl w:val="0"/>
          <w:numId w:val="1001"/>
        </w:numPr>
        <w:pStyle w:val="Compact"/>
      </w:pPr>
      <w:r>
        <w:rPr>
          <w:bCs/>
          <w:b/>
        </w:rPr>
        <w:t xml:space="preserve">Data Science Integration:</w:t>
      </w:r>
    </w:p>
    <w:p>
      <w:pPr>
        <w:numPr>
          <w:ilvl w:val="0"/>
          <w:numId w:val="1001"/>
        </w:numPr>
        <w:pStyle w:val="Compact"/>
      </w:pPr>
      <w:r>
        <w:rPr>
          <w:bCs/>
          <w:b/>
        </w:rPr>
        <w:t xml:space="preserve">National Language Support:</w:t>
      </w:r>
    </w:p>
    <w:bookmarkEnd w:id="21"/>
    <w:bookmarkEnd w:id="22"/>
    <w:bookmarkStart w:id="23" w:name="X97f014d85a813aaf70d10d317ea955faa6f1e2d"/>
    <w:p>
      <w:pPr>
        <w:pStyle w:val="Heading2"/>
      </w:pPr>
      <w:r>
        <w:t xml:space="preserve">3. Industrial Applications and Smart Infrastructure</w:t>
      </w:r>
    </w:p>
    <w:p>
      <w:pPr>
        <w:pStyle w:val="FirstParagraph"/>
      </w:pPr>
      <w:r>
        <w:t xml:space="preserve">The most visible impact of the computer engineer in Turkey Ankara is observed in the development of smart infrastructure. As a capital city, Turkey Ankara serves as the model for national urban planning initiatives. Computer engineers are designing and maintaining complex traffic management systems, energy grids, and public transport networks that utilize real-time data analytics.</w:t>
      </w:r>
    </w:p>
    <w:p>
      <w:pPr>
        <w:pStyle w:val="BodyText"/>
      </w:pPr>
      <w:r>
        <w:t xml:space="preserve">One significant area of focus is the implementation of IoT sensors across various municipal services in Turkey Ankara. These systems require computer engineers to develop robust firmware for hardware devices while simultaneously creating cloud-based dashboards for city administrators. This dual competency—understanding both low-level hardware constraints and high-level software requirements—is a hallmark of the modern computer engineer.</w:t>
      </w:r>
    </w:p>
    <w:p>
      <w:pPr>
        <w:pStyle w:val="BodyText"/>
      </w:pPr>
      <w:r>
        <w:t xml:space="preserve">Additionally, the defense industry, which plays a crucial role in Turkey Ankara's economy, relies heavily on advanced computer engineering. From unmanned aerial vehicles (UAVs) to secure military communication networks, computer engineers are developing proprietary technologies that reduce dependency on foreign software and hardware solutions. This localization of technology is a strategic priority for the nation.</w:t>
      </w:r>
    </w:p>
    <w:bookmarkEnd w:id="23"/>
    <w:bookmarkStart w:id="25" w:name="challenges-and-future-directions"/>
    <w:p>
      <w:pPr>
        <w:pStyle w:val="Heading2"/>
      </w:pPr>
      <w:r>
        <w:t xml:space="preserve">4. Challenges and Future Directions</w:t>
      </w:r>
    </w:p>
    <w:p>
      <w:pPr>
        <w:pStyle w:val="FirstParagraph"/>
      </w:pPr>
      <w:r>
        <w:t xml:space="preserve">Despite the progress, several challenges persist in realizing the full potential of computer engineers in Turkey Ankara. Brain drain remains a significant concern, as top talent often seeks opportunities abroad due to global market disparities. To counter this, Turkey Ankara must continue to foster an innovative ecosystem that offers competitive salaries and research funding.</w:t>
      </w:r>
    </w:p>
    <w:p>
      <w:pPr>
        <w:pStyle w:val="BodyText"/>
      </w:pPr>
      <w:r>
        <w:t xml:space="preserve">Furthermore, the rapid pace of technological change requires continuous education. The concept of "lifelong learning" must be institutionalized within the professional culture of Turkey Ankara's tech sector. Professional associations and local meetups are playing an increasingly vital role in ensuring that computer engineers remain updated with emerging technologies such as quantum computing and blockchain.</w:t>
      </w:r>
    </w:p>
    <w:bookmarkStart w:id="24" w:name="strategic-recommendations"/>
    <w:p>
      <w:pPr>
        <w:pStyle w:val="Heading3"/>
      </w:pPr>
      <w:r>
        <w:t xml:space="preserve">Strategic Recommendations:</w:t>
      </w:r>
    </w:p>
    <w:p>
      <w:pPr>
        <w:numPr>
          <w:ilvl w:val="0"/>
          <w:numId w:val="1002"/>
        </w:numPr>
        <w:pStyle w:val="Compact"/>
      </w:pPr>
      <w:r>
        <w:rPr>
          <w:bCs/>
          <w:b/>
        </w:rPr>
        <w:t xml:space="preserve">Incentivize Local Innovation:</w:t>
      </w:r>
    </w:p>
    <w:p>
      <w:pPr>
        <w:numPr>
          <w:ilvl w:val="0"/>
          <w:numId w:val="1002"/>
        </w:numPr>
        <w:pStyle w:val="Compact"/>
      </w:pPr>
      <w:r>
        <w:rPr>
          <w:bCs/>
          <w:b/>
        </w:rPr>
        <w:t xml:space="preserve">Cross-Border Collaboration:</w:t>
      </w:r>
    </w:p>
    <w:p>
      <w:pPr>
        <w:numPr>
          <w:ilvl w:val="0"/>
          <w:numId w:val="1002"/>
        </w:numPr>
        <w:pStyle w:val="Compact"/>
      </w:pPr>
      <w:r>
        <w:rPr>
          <w:bCs/>
          <w:b/>
        </w:rPr>
        <w:t xml:space="preserve">Digital Literacy Programs:</w:t>
      </w:r>
    </w:p>
    <w:bookmarkEnd w:id="24"/>
    <w:bookmarkEnd w:id="25"/>
    <w:bookmarkStart w:id="26" w:name="conclusion"/>
    <w:p>
      <w:pPr>
        <w:pStyle w:val="Heading2"/>
      </w:pPr>
      <w:r>
        <w:t xml:space="preserve">5. Conclusion</w:t>
      </w:r>
    </w:p>
    <w:p>
      <w:pPr>
        <w:pStyle w:val="FirstParagraph"/>
      </w:pPr>
      <w:r>
        <w:t xml:space="preserve">In conclusion, the computer engineer is the cornerstone of modern development in Turkey Ankara. Through rigorous education, industrial application, and innovative problem-solving these professionals are shaping a digital future that is both secure and efficient. The strategic importance of Turkey Ankara as a regional leader means that the quality of its computer engineering workforce directly impacts national security and economic stability.</w:t>
      </w:r>
    </w:p>
    <w:p>
      <w:pPr>
        <w:pStyle w:val="BodyText"/>
      </w:pPr>
      <w:r>
        <w:t xml:space="preserve">As this poster presentation demonstrates, supporting the growth of computer engineering in Turkey Ankara requires a multi-faceted approach involving educational reform, industry collaboration, and government support. By investing in these human resources, Turkey Ankara ensures that it remains at the forefront of the global digital revolution. The future of smart cities and autonomous technologies will be written by the code created by computer engineers in this vibrant capital.</w:t>
      </w:r>
    </w:p>
    <w:p>
      <w:r>
        <w:pict>
          <v:rect style="width:0;height:1.5pt" o:hralign="center" o:hrstd="t" o:hr="t"/>
        </w:pict>
      </w:r>
    </w:p>
    <w:p>
      <w:pPr>
        <w:pStyle w:val="FirstParagraph"/>
      </w:pPr>
      <w:r>
        <w:rPr>
          <w:bCs/>
          <w:b/>
        </w:rPr>
        <w:t xml:space="preserve">References:</w:t>
      </w:r>
      <w:r>
        <w:br/>
      </w:r>
      <w:r>
        <w:t xml:space="preserve">Akademi Verileri Ankara Bölgesi Raporu (2023).</w:t>
      </w:r>
      <w:r>
        <w:br/>
      </w:r>
      <w:r>
        <w:t xml:space="preserve">National AI Strategy of Turkey, Presidential Communication Center.</w:t>
      </w:r>
      <w:r>
        <w:br/>
      </w:r>
      <w:r>
        <w:t xml:space="preserve">Turkish Computer and Machine Engineering Society (TİCET) Annual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Computer Engineer in Turkey Ankara</dc:title>
  <dc:creator/>
  <dc:language>en</dc:language>
  <cp:keywords/>
  <dcterms:created xsi:type="dcterms:W3CDTF">2026-07-29T10:01:47Z</dcterms:created>
  <dcterms:modified xsi:type="dcterms:W3CDTF">2026-07-29T10:01:47Z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