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Turkey</w:t>
      </w:r>
      <w:r>
        <w:t xml:space="preserve"> </w:t>
      </w:r>
      <w:r>
        <w:t xml:space="preserve">Istanbul</w:t>
      </w:r>
    </w:p>
    <w:bookmarkStart w:id="20" w:name="X992f14482e5a31e35f07c3fe8fe6b4d5ec87bbe"/>
    <w:p>
      <w:pPr>
        <w:pStyle w:val="Heading1"/>
      </w:pPr>
      <w:r>
        <w:t xml:space="preserve">Bridging Hardware and Intelligence:</w:t>
      </w:r>
      <w:r>
        <w:br/>
      </w:r>
      <w:r>
        <w:t xml:space="preserve">A Computer Engineering Perspective on the Turkish Tech Ecosystem</w:t>
      </w:r>
    </w:p>
    <w:p>
      <w:pPr>
        <w:pStyle w:val="FirstParagraph"/>
      </w:pPr>
      <w:r>
        <w:t xml:space="preserve">Presented at the International Conference on Emerging Technologies</w:t>
      </w:r>
      <w:r>
        <w:br/>
      </w:r>
      <w:r>
        <w:t xml:space="preserve">Istanbul, Turkey</w:t>
      </w:r>
    </w:p>
    <w:p>
      <w:pPr>
        <w:pStyle w:val="BodyText"/>
      </w:pPr>
      <w:r>
        <w:t xml:space="preserve">Department of Computer Engineering, Istanbul Technical University &amp; Bogazici University Collaborative Research Initiative</w:t>
      </w:r>
      <w:r>
        <w:br/>
      </w:r>
      <w:r>
        <w:t xml:space="preserve">Istanbul, Turkey | 2023-2024 Academic Year</w:t>
      </w:r>
    </w:p>
    <w:bookmarkEnd w:id="20"/>
    <w:bookmarkStart w:id="21" w:name="introduction"/>
    <w:p>
      <w:pPr>
        <w:pStyle w:val="Heading1"/>
      </w:pPr>
      <w:r>
        <w:t xml:space="preserve">Introduction</w:t>
      </w:r>
    </w:p>
    <w:p>
      <w:pPr>
        <w:pStyle w:val="FirstParagraph"/>
      </w:pPr>
      <w:r>
        <w:t xml:space="preserve">In the rapidly evolving landscape of modern technology, the role of the</w:t>
      </w:r>
      <w:r>
        <w:t xml:space="preserve"> </w:t>
      </w:r>
      <w:r>
        <w:rPr>
          <w:bCs/>
          <w:b/>
        </w:rPr>
        <w:t xml:space="preserve">Computer Engineer</w:t>
      </w:r>
      <w:r>
        <w:t xml:space="preserve"> </w:t>
      </w:r>
      <w:r>
        <w:t xml:space="preserve">has transcended traditional boundaries. No longer confined to mere coding or circuit design, today's computer engineers are the architects of complex systems that merge hardware sophistication with software intelligence. This poster presentation aims to explore how these professionals are reshaping industries within a unique geographical and economic context:</w:t>
      </w:r>
      <w:r>
        <w:t xml:space="preserve"> </w:t>
      </w:r>
      <w:r>
        <w:rPr>
          <w:bCs/>
          <w:b/>
        </w:rPr>
        <w:t xml:space="preserve">Turkey Istanbul</w:t>
      </w:r>
      <w:r>
        <w:t xml:space="preserve">.</w:t>
      </w:r>
    </w:p>
    <w:p>
      <w:pPr>
        <w:pStyle w:val="BodyText"/>
      </w:pPr>
      <w:r>
        <w:t xml:space="preserve">Istanbul stands as the only city in the world that spans two continents, Europe and Asia. This strategic location is not merely symbolic but represents a tangible convergence of markets, cultures, and technological infrastructures. For the field of computer engineering in</w:t>
      </w:r>
      <w:r>
        <w:t xml:space="preserve"> </w:t>
      </w:r>
      <w:r>
        <w:rPr>
          <w:bCs/>
          <w:b/>
        </w:rPr>
        <w:t xml:space="preserve">Turkey Istanbul</w:t>
      </w:r>
      <w:r>
        <w:t xml:space="preserve">, this translates into a dynamic hub where Eastern resilience meets Western innovation standards.</w:t>
      </w:r>
    </w:p>
    <w:bookmarkEnd w:id="21"/>
    <w:bookmarkStart w:id="23" w:name="X0c26d9dbdbea2b1dec89861c8c33a7559898eb9"/>
    <w:p>
      <w:pPr>
        <w:pStyle w:val="Heading2"/>
      </w:pPr>
      <w:r>
        <w:t xml:space="preserve">The Evolving Role of the Computer Engineer</w:t>
      </w:r>
    </w:p>
    <w:p>
      <w:pPr>
        <w:pStyle w:val="FirstParagraph"/>
      </w:pPr>
      <w:r>
        <w:t xml:space="preserve">Computer engineering is inherently interdisciplinary, synthesizing principles from electrical engineering and computer science. In the context of</w:t>
      </w:r>
      <w:r>
        <w:t xml:space="preserve"> </w:t>
      </w:r>
      <w:r>
        <w:rPr>
          <w:bCs/>
          <w:b/>
        </w:rPr>
        <w:t xml:space="preserve">Turkey Istanbul</w:t>
      </w:r>
      <w:r>
        <w:t xml:space="preserve">, this dual expertise is critical. The region faces unique challenges—ranging from high-density urban infrastructure to a booming fintech sector—that require engineers who can optimize both physical systems and digital architectures.</w:t>
      </w:r>
    </w:p>
    <w:bookmarkStart w:id="22" w:name="key-competencies-in-the-modern-era"/>
    <w:p>
      <w:pPr>
        <w:pStyle w:val="Heading3"/>
      </w:pPr>
      <w:r>
        <w:t xml:space="preserve">Key Competencies in the Modern Era:</w:t>
      </w:r>
    </w:p>
    <w:p>
      <w:pPr>
        <w:numPr>
          <w:ilvl w:val="0"/>
          <w:numId w:val="1001"/>
        </w:numPr>
        <w:pStyle w:val="Compact"/>
      </w:pPr>
      <w:r>
        <w:t xml:space="preserve">Embedded Systems Integration: Designing robust IoT solutions for smart city applications prevalent in Istanbul's municipal projects.</w:t>
      </w:r>
    </w:p>
    <w:p>
      <w:pPr>
        <w:numPr>
          <w:ilvl w:val="0"/>
          <w:numId w:val="1001"/>
        </w:numPr>
        <w:pStyle w:val="Compact"/>
      </w:pPr>
      <w:r>
        <w:t xml:space="preserve">Cloud Architecture Optimization: Managing scalable cloud resources for Turkey’s growing startup ecosystem, which is heavily concentrated in the Sisli and Maslak tech hubs of Istanbul.</w:t>
      </w:r>
    </w:p>
    <w:p>
      <w:pPr>
        <w:numPr>
          <w:ilvl w:val="0"/>
          <w:numId w:val="1001"/>
        </w:numPr>
        <w:pStyle w:val="Compact"/>
      </w:pPr>
      <w:r>
        <w:t xml:space="preserve">Cybersecurity Protocols: Developing secure frameworks to protect digital assets in a region that serves as a major gateway for data traffic between Europe and Asia.</w:t>
      </w:r>
    </w:p>
    <w:bookmarkEnd w:id="22"/>
    <w:bookmarkEnd w:id="23"/>
    <w:bookmarkStart w:id="25" w:name="X0a45f7d770b105cc91baa7b7d070e3b73d19314"/>
    <w:p>
      <w:pPr>
        <w:pStyle w:val="Heading2"/>
      </w:pPr>
      <w:r>
        <w:t xml:space="preserve">Turkey Istanbul: A Unique Technological Ecosystem</w:t>
      </w:r>
    </w:p>
    <w:p>
      <w:pPr>
        <w:pStyle w:val="FirstParagraph"/>
      </w:pPr>
      <w:r>
        <w:t xml:space="preserve">The mention of</w:t>
      </w:r>
      <w:r>
        <w:t xml:space="preserve"> </w:t>
      </w:r>
      <w:r>
        <w:rPr>
          <w:bCs/>
          <w:b/>
        </w:rPr>
        <w:t xml:space="preserve">Turkey Istanbul</w:t>
      </w:r>
      <w:r>
        <w:t xml:space="preserve"> </w:t>
      </w:r>
      <w:r>
        <w:t xml:space="preserve">immediately evokes images of historical grandeur, but beneath this lies a vibrant, modernizing technological engine. The Turkish government has aggressively promoted the "Vision 2053" plan, aiming to make Turkey one of the world's top ten economies. A significant pillar of this vision is digital transformation.</w:t>
      </w:r>
    </w:p>
    <w:bookmarkStart w:id="24" w:name="Xd4f7c981441ba6b656e16aa239c198911d8533e"/>
    <w:p>
      <w:pPr>
        <w:pStyle w:val="Heading3"/>
      </w:pPr>
      <w:r>
        <w:t xml:space="preserve">Why Istanbul Matters for Computer Engineering</w:t>
      </w:r>
    </w:p>
    <w:p>
      <w:pPr>
        <w:pStyle w:val="FirstParagraph"/>
      </w:pPr>
      <w:r>
        <w:t xml:space="preserve">Istanbul is home to over 50% of Turkey’s patent applications and hosts the majority of its unicorn startups. For a computer engineer, working in</w:t>
      </w:r>
      <w:r>
        <w:t xml:space="preserve"> </w:t>
      </w:r>
      <w:r>
        <w:rPr>
          <w:bCs/>
          <w:b/>
        </w:rPr>
        <w:t xml:space="preserve">Turkey Istanbul</w:t>
      </w:r>
      <w:r>
        <w:t xml:space="preserve"> </w:t>
      </w:r>
      <w:r>
        <w:t xml:space="preserve">offers exposure to:</w:t>
      </w:r>
    </w:p>
    <w:p>
      <w:pPr>
        <w:numPr>
          <w:ilvl w:val="0"/>
          <w:numId w:val="1002"/>
        </w:numPr>
        <w:pStyle w:val="Compact"/>
      </w:pPr>
      <w:r>
        <w:t xml:space="preserve">The "Turkcell Technology Challenge": A national competition that drives innovation in telecommunications and software development.</w:t>
      </w:r>
    </w:p>
    <w:p>
      <w:pPr>
        <w:numPr>
          <w:ilvl w:val="0"/>
          <w:numId w:val="1002"/>
        </w:numPr>
        <w:pStyle w:val="Compact"/>
      </w:pPr>
      <w:r>
        <w:t xml:space="preserve">University-Industry Collaborations: Institutions like ITU (Istanbul Technical University) and Bilkent (with strong ties to the region) provide rigorous training grounds, bridging academic theory with industrial practice.</w:t>
      </w:r>
    </w:p>
    <w:p>
      <w:pPr>
        <w:numPr>
          <w:ilvl w:val="0"/>
          <w:numId w:val="1002"/>
        </w:numPr>
        <w:pStyle w:val="Compact"/>
      </w:pPr>
      <w:r>
        <w:t xml:space="preserve">Infrastructure Projects: The ongoing development of smart traffic systems, e-governance platforms, and renewable energy grids requires sophisticated computer engineering solutions.</w:t>
      </w:r>
    </w:p>
    <w:bookmarkEnd w:id="24"/>
    <w:bookmarkEnd w:id="25"/>
    <w:bookmarkStart w:id="26" w:name="challenges-and-opportunities"/>
    <w:p>
      <w:pPr>
        <w:pStyle w:val="Heading2"/>
      </w:pPr>
      <w:r>
        <w:t xml:space="preserve">Challenges and Opportunities</w:t>
      </w:r>
    </w:p>
    <w:p>
      <w:pPr>
        <w:pStyle w:val="FirstParagraph"/>
      </w:pPr>
      <w:r>
        <w:t xml:space="preserve">While the potential is immense, computer engineers in</w:t>
      </w:r>
      <w:r>
        <w:t xml:space="preserve"> </w:t>
      </w:r>
      <w:r>
        <w:rPr>
          <w:bCs/>
          <w:b/>
        </w:rPr>
        <w:t xml:space="preserve">Turkey Istanbul</w:t>
      </w:r>
      <w:r>
        <w:t xml:space="preserve"> </w:t>
      </w:r>
      <w:r>
        <w:t xml:space="preserve">face distinct challenges. Currency fluctuation can impact the procurement of high-end hardware components essential for research and development. Furthermore, brain drain remains a concern, as many talented engineers seek opportunities abroad.</w:t>
      </w:r>
    </w:p>
    <w:p>
      <w:pPr>
        <w:pStyle w:val="BodyText"/>
      </w:pPr>
      <w:r>
        <w:t xml:space="preserve">However, these challenges present significant opportunities for innovation:</w:t>
      </w:r>
    </w:p>
    <w:p>
      <w:pPr>
        <w:numPr>
          <w:ilvl w:val="0"/>
          <w:numId w:val="1003"/>
        </w:numPr>
        <w:pStyle w:val="Compact"/>
      </w:pPr>
      <w:r>
        <w:t xml:space="preserve">Local Adaptation: Engineers are forced to develop cost-effective solutions that do not rely solely on imported technologies, fostering a culture of resourcefulness and ingenuity.</w:t>
      </w:r>
    </w:p>
    <w:p>
      <w:pPr>
        <w:numPr>
          <w:ilvl w:val="0"/>
          <w:numId w:val="1003"/>
        </w:numPr>
        <w:pStyle w:val="Compact"/>
      </w:pPr>
      <w:r>
        <w:t xml:space="preserve">Cross-Continental Connectivity: Being based in</w:t>
      </w:r>
      <w:r>
        <w:t xml:space="preserve"> </w:t>
      </w:r>
      <w:r>
        <w:rPr>
          <w:bCs/>
          <w:b/>
        </w:rPr>
        <w:t xml:space="preserve">Turkey Istanbul</w:t>
      </w:r>
      <w:r>
        <w:t xml:space="preserve"> </w:t>
      </w:r>
      <w:r>
        <w:t xml:space="preserve">allows engineers to serve markets in both Europe and the Middle East simultaneously, creating a diverse portfolio of projects.</w:t>
      </w:r>
    </w:p>
    <w:p>
      <w:pPr>
        <w:numPr>
          <w:ilvl w:val="0"/>
          <w:numId w:val="1003"/>
        </w:numPr>
        <w:pStyle w:val="Compact"/>
      </w:pPr>
      <w:r>
        <w:t xml:space="preserve">Government Incentives: Tax exemptions and R&amp;D credits provided by the Turkish Technology Foundation encourage private sector investment in local engineering talent.</w:t>
      </w:r>
    </w:p>
    <w:bookmarkEnd w:id="26"/>
    <w:bookmarkStart w:id="27" w:name="future-directions-and-recommendations"/>
    <w:p>
      <w:pPr>
        <w:pStyle w:val="Heading2"/>
      </w:pPr>
      <w:r>
        <w:t xml:space="preserve">Future Directions and Recommendations</w:t>
      </w:r>
    </w:p>
    <w:p>
      <w:pPr>
        <w:pStyle w:val="FirstParagraph"/>
      </w:pPr>
      <w:r>
        <w:t xml:space="preserve">To sustain momentum, the ecosystem must focus on continuous education. The pace of change in AI, quantum computing, and blockchain requires computer engineers to be lifelong learners. We recommend:</w:t>
      </w:r>
    </w:p>
    <w:p>
      <w:pPr>
        <w:numPr>
          <w:ilvl w:val="0"/>
          <w:numId w:val="1004"/>
        </w:numPr>
        <w:pStyle w:val="Compact"/>
      </w:pPr>
      <w:r>
        <w:t xml:space="preserve">Enhanced Curriculum Updates: Universities in</w:t>
      </w:r>
      <w:r>
        <w:t xml:space="preserve"> </w:t>
      </w:r>
      <w:r>
        <w:rPr>
          <w:bCs/>
          <w:b/>
        </w:rPr>
        <w:t xml:space="preserve">Turkey Istanbul</w:t>
      </w:r>
      <w:r>
        <w:t xml:space="preserve"> </w:t>
      </w:r>
      <w:r>
        <w:t xml:space="preserve">must integrate emerging technologies like Edge Computing into core engineering curricula immediately.</w:t>
      </w:r>
    </w:p>
    <w:p>
      <w:pPr>
        <w:numPr>
          <w:ilvl w:val="0"/>
          <w:numId w:val="1004"/>
        </w:numPr>
        <w:pStyle w:val="Compact"/>
      </w:pPr>
      <w:r>
        <w:t xml:space="preserve">Global Collaboration Networks: Establishing stronger ties with tech hubs in Berlin, London, and Tel Aviv to facilitate knowledge exchange while retaining local talent.</w:t>
      </w:r>
    </w:p>
    <w:p>
      <w:pPr>
        <w:numPr>
          <w:ilvl w:val="0"/>
          <w:numId w:val="1004"/>
        </w:numPr>
        <w:pStyle w:val="Compact"/>
      </w:pPr>
      <w:r>
        <w:t xml:space="preserve">Public-Private Partnerships: Increased funding for joint ventures between the government of</w:t>
      </w:r>
      <w:r>
        <w:t xml:space="preserve"> </w:t>
      </w:r>
      <w:r>
        <w:rPr>
          <w:bCs/>
          <w:b/>
        </w:rPr>
        <w:t xml:space="preserve">Turkey Istanbul</w:t>
      </w:r>
      <w:r>
        <w:t xml:space="preserve"> </w:t>
      </w:r>
      <w:r>
        <w:t xml:space="preserve">and private tech firms to tackle national challenges such as disaster management systems using seismic data analysis.</w:t>
      </w:r>
    </w:p>
    <w:bookmarkEnd w:id="27"/>
    <w:bookmarkStart w:id="28" w:name="conclusion"/>
    <w:p>
      <w:pPr>
        <w:pStyle w:val="Heading2"/>
      </w:pPr>
      <w:r>
        <w:t xml:space="preserve">Conclusion</w:t>
      </w:r>
    </w:p>
    <w:p>
      <w:pPr>
        <w:pStyle w:val="FirstParagraph"/>
      </w:pPr>
      <w:r>
        <w:t xml:space="preserve">The future belongs to those who can bridge the gap between physical constraints and digital possibilities. The</w:t>
      </w:r>
      <w:r>
        <w:t xml:space="preserve"> </w:t>
      </w:r>
      <w:r>
        <w:rPr>
          <w:bCs/>
          <w:b/>
        </w:rPr>
        <w:t xml:space="preserve">Computer Engineer</w:t>
      </w:r>
      <w:r>
        <w:t xml:space="preserve"> </w:t>
      </w:r>
      <w:r>
        <w:t xml:space="preserve">is at the forefront of this bridge. In</w:t>
      </w:r>
      <w:r>
        <w:t xml:space="preserve"> </w:t>
      </w:r>
      <w:r>
        <w:rPr>
          <w:bCs/>
          <w:b/>
        </w:rPr>
        <w:t xml:space="preserve">Turkey Istanbul</w:t>
      </w:r>
      <w:r>
        <w:t xml:space="preserve">, a city that embodies the fusion of old and new, East and West, this profession is not just a career but a catalyst for national development.</w:t>
      </w:r>
    </w:p>
    <w:p>
      <w:pPr>
        <w:pStyle w:val="BodyText"/>
      </w:pPr>
      <w:r>
        <w:t xml:space="preserve">By leveraging the strategic advantages of</w:t>
      </w:r>
      <w:r>
        <w:t xml:space="preserve"> </w:t>
      </w:r>
      <w:r>
        <w:rPr>
          <w:bCs/>
          <w:b/>
        </w:rPr>
        <w:t xml:space="preserve">Turkey Istanbul</w:t>
      </w:r>
      <w:r>
        <w:t xml:space="preserve">—its talent pool, its geographic centrality, and its growing market—the computer engineering sector can drive substantial economic growth. This presentation underscores the need to support and empower these engineers through policy, education, and investment. The journey toward becoming a technological powerhouse is underway in</w:t>
      </w:r>
      <w:r>
        <w:t xml:space="preserve"> </w:t>
      </w:r>
      <w:r>
        <w:rPr>
          <w:bCs/>
          <w:b/>
        </w:rPr>
        <w:t xml:space="preserve">Turkey Istanbul</w:t>
      </w:r>
      <w:r>
        <w:t xml:space="preserve">, powered by the ingenuity of its computer engineers.</w:t>
      </w:r>
    </w:p>
    <w:bookmarkEnd w:id="28"/>
    <w:p>
      <w:pPr>
        <w:pStyle w:val="BodyText"/>
      </w:pPr>
      <w:r>
        <w:t xml:space="preserve">For further inquiries or collaboration opportunities regarding Computer Engineering projects in Turkey Istanbul, please contact: research@compengturkey.edu.tr</w:t>
      </w:r>
      <w:r>
        <w:br/>
      </w:r>
      <w:r>
        <w:t xml:space="preserve">Keywords: Computer Engineering, Turkey, Istanbul, Smart Cities, IoT, Digital Transformation.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Turkey Istanbul</dc:title>
  <dc:creator/>
  <dc:language>en</dc:language>
  <cp:keywords/>
  <dcterms:created xsi:type="dcterms:W3CDTF">2026-07-30T00:18:15Z</dcterms:created>
  <dcterms:modified xsi:type="dcterms:W3CDTF">2026-07-30T00:18:15Z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