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Curriculum</w:t>
      </w:r>
      <w:r>
        <w:t xml:space="preserve"> </w:t>
      </w:r>
      <w:r>
        <w:t xml:space="preserve">Development</w:t>
      </w:r>
      <w:r>
        <w:t xml:space="preserve"> </w:t>
      </w:r>
      <w:r>
        <w:t xml:space="preserve">in</w:t>
      </w:r>
      <w:r>
        <w:t xml:space="preserve"> </w:t>
      </w:r>
      <w:r>
        <w:t xml:space="preserve">China</w:t>
      </w:r>
      <w:r>
        <w:t xml:space="preserve"> </w:t>
      </w:r>
      <w:r>
        <w:t xml:space="preserve">Guangzhou</w:t>
      </w:r>
    </w:p>
    <w:bookmarkStart w:id="20" w:name="X88e06a130b158e21c5d43a356a19aaa7f656ff5"/>
    <w:p>
      <w:pPr>
        <w:pStyle w:val="Heading1"/>
      </w:pPr>
      <w:r>
        <w:t xml:space="preserve">Cultivating Global Competence: A Strategic Framework for Curriculum Development in China Guangzhou</w:t>
      </w:r>
    </w:p>
    <w:p>
      <w:pPr>
        <w:pStyle w:val="FirstParagraph"/>
      </w:pPr>
      <w:r>
        <w:t xml:space="preserve">Integrating International Standards with Local Educational Needs in South China</w:t>
      </w:r>
      <w:r>
        <w:br/>
      </w:r>
      <w:r>
        <w:t xml:space="preserve">Presented by: [Your Name/Research Group] | Date: October 2023</w:t>
      </w:r>
    </w:p>
    <w:bookmarkEnd w:id="20"/>
    <w:bookmarkStart w:id="21" w:name="introduction-context"/>
    <w:p>
      <w:pPr>
        <w:pStyle w:val="Heading2"/>
      </w:pPr>
      <w:r>
        <w:t xml:space="preserve">Introduction &amp; Context</w:t>
      </w:r>
    </w:p>
    <w:p>
      <w:pPr>
        <w:pStyle w:val="FirstParagraph"/>
      </w:pPr>
      <w:r>
        <w:t xml:space="preserve">In the rapidly evolving landscape of global education, curriculum development serves as the cornerstone for producing competitive and culturally aware graduates. This presentation focuses specifically on the unique educational ecosystem within China Guangzhou. As a pivotal economic and cultural hub in Southern China, Guangzhou presents distinct challenges and opportunities for academic institutions aiming to harmonize rigorous national standards with international best practices.</w:t>
      </w:r>
    </w:p>
    <w:p>
      <w:pPr>
        <w:pStyle w:val="BodyText"/>
      </w:pPr>
      <w:r>
        <w:t xml:space="preserve">The role of the</w:t>
      </w:r>
      <w:r>
        <w:t xml:space="preserve"> </w:t>
      </w:r>
      <w:r>
        <w:rPr>
          <w:bCs/>
          <w:b/>
        </w:rPr>
        <w:t xml:space="preserve">Curriculum Developer</w:t>
      </w:r>
      <w:r>
        <w:t xml:space="preserve"> </w:t>
      </w:r>
      <w:r>
        <w:t xml:space="preserve">has never been more critical. In the context of China Guangzhou, educational leaders must navigate a dual mandate: preserving traditional Chinese pedagogical values while embracing innovative, student-centered approaches driven by globalization. This poster outlines a comprehensive framework for creating curricula that are not only academically robust but also culturally responsive and globally relevant.</w:t>
      </w:r>
    </w:p>
    <w:bookmarkEnd w:id="21"/>
    <w:bookmarkStart w:id="22" w:name="the-role-of-the-curriculum-developer"/>
    <w:p>
      <w:pPr>
        <w:pStyle w:val="Heading2"/>
      </w:pPr>
      <w:r>
        <w:t xml:space="preserve">The Role of the Curriculum Developer</w:t>
      </w:r>
    </w:p>
    <w:p>
      <w:pPr>
        <w:pStyle w:val="FirstParagraph"/>
      </w:pPr>
      <w:r>
        <w:t xml:space="preserve">A modern</w:t>
      </w:r>
      <w:r>
        <w:t xml:space="preserve"> </w:t>
      </w:r>
      <w:r>
        <w:rPr>
          <w:bCs/>
          <w:b/>
        </w:rPr>
        <w:t xml:space="preserve">Curriculum Developer</w:t>
      </w:r>
      <w:r>
        <w:t xml:space="preserve"> </w:t>
      </w:r>
      <w:r>
        <w:t xml:space="preserve">operates at the intersection of pedagogy, policy, and market needs. In this role, the professional is responsible for designing learning outcomes that are measurable, achievable, and aligned with broader educational goals. The process involves extensive stakeholder engagement—ranging from teachers and administrators to industry leaders in Guangzhou's dynamic tech and manufacturing sectors.</w:t>
      </w:r>
    </w:p>
    <w:p>
      <w:pPr>
        <w:pStyle w:val="BodyText"/>
      </w:pPr>
      <w:r>
        <w:t xml:space="preserve">Furthermore, a key responsibility of the</w:t>
      </w:r>
      <w:r>
        <w:t xml:space="preserve"> </w:t>
      </w:r>
      <w:r>
        <w:rPr>
          <w:bCs/>
          <w:b/>
        </w:rPr>
        <w:t xml:space="preserve">Curriculum Developer</w:t>
      </w:r>
      <w:r>
        <w:t xml:space="preserve"> </w:t>
      </w:r>
      <w:r>
        <w:t xml:space="preserve">is curriculum mapping. This ensures that learning progression is logical across different grade levels and subjects. In the context of China Guangzhou, this also involves integrating digital literacy and cross-cultural communication skills into core subjects such as mathematics, sciences, and language arts.</w:t>
      </w:r>
    </w:p>
    <w:bookmarkEnd w:id="22"/>
    <w:bookmarkStart w:id="23" w:name="the-significance-of-china-guangzhou"/>
    <w:p>
      <w:pPr>
        <w:pStyle w:val="Heading2"/>
      </w:pPr>
      <w:r>
        <w:t xml:space="preserve">The Significance of China Guangzhou</w:t>
      </w:r>
    </w:p>
    <w:p>
      <w:pPr>
        <w:pStyle w:val="FirstParagraph"/>
      </w:pPr>
      <w:r>
        <w:rPr>
          <w:bCs/>
          <w:b/>
        </w:rPr>
        <w:t xml:space="preserve">China Guangzhou</w:t>
      </w:r>
      <w:r>
        <w:t xml:space="preserve">, located in the Pearl River Delta, is a city characterized by its rich history as a treaty port and its modern status as a global trade center. The educational institutions here serve a diverse student population that includes local residents, internal migrants from other provinces of China, and an expatriate community. Consequently, curriculum design must reflect this diversity.</w:t>
      </w:r>
    </w:p>
    <w:p>
      <w:pPr>
        <w:pStyle w:val="BodyText"/>
      </w:pPr>
      <w:r>
        <w:t xml:space="preserve">Understanding the local context is vital for effective implementation. The socio-economic factors in</w:t>
      </w:r>
      <w:r>
        <w:t xml:space="preserve"> </w:t>
      </w:r>
      <w:r>
        <w:rPr>
          <w:bCs/>
          <w:b/>
        </w:rPr>
        <w:t xml:space="preserve">China Guangzhou</w:t>
      </w:r>
      <w:r>
        <w:t xml:space="preserve"> </w:t>
      </w:r>
      <w:r>
        <w:t xml:space="preserve">heavily influence educational priorities. There is a strong emphasis on STEM (Science, Technology, Engineering, and Mathematics) education to support the region's industrial growth. However, there is an equally pressing need to develop soft skills such as critical thinking and adaptability to prepare students for the knowledge economy.</w:t>
      </w:r>
    </w:p>
    <w:bookmarkEnd w:id="23"/>
    <w:bookmarkStart w:id="24" w:name="theoretical-framework-methodology"/>
    <w:p>
      <w:pPr>
        <w:pStyle w:val="Heading2"/>
      </w:pPr>
      <w:r>
        <w:t xml:space="preserve">Theoretical Framework &amp; Methodology</w:t>
      </w:r>
    </w:p>
    <w:p>
      <w:pPr>
        <w:pStyle w:val="FirstParagraph"/>
      </w:pPr>
      <w:r>
        <w:t xml:space="preserve">This study adopts a mixed-methods approach to analyze current curriculum development practices. We utilize the Understanding by Design (UbD) framework, which prioritizes backward design—starting with desired results and working back to develop learning activities. This aligns perfectly with the systematic planning required by educational authorities in</w:t>
      </w:r>
      <w:r>
        <w:t xml:space="preserve"> </w:t>
      </w:r>
      <w:r>
        <w:rPr>
          <w:bCs/>
          <w:b/>
        </w:rPr>
        <w:t xml:space="preserve">China Guangzhou</w:t>
      </w:r>
      <w:r>
        <w:t xml:space="preserve">. Additionally, we incorporate principles from Constructivist theory, emphasizing that learners construct knowledge rather than passively receive it.</w:t>
      </w:r>
    </w:p>
    <w:p>
      <w:pPr>
        <w:pStyle w:val="BodyText"/>
      </w:pPr>
      <w:r>
        <w:t xml:space="preserve">Data collection involves surveys distributed to over 500 educators across various schools in the Guangdong province, alongside semi-structured interviews with curriculum coordinators. This qualitative and quantitative data allows for a nuanced understanding of the barriers and enablers faced by</w:t>
      </w:r>
      <w:r>
        <w:t xml:space="preserve"> </w:t>
      </w:r>
      <w:r>
        <w:rPr>
          <w:bCs/>
          <w:b/>
        </w:rPr>
        <w:t xml:space="preserve">Curriculum Developers</w:t>
      </w:r>
      <w:r>
        <w:t xml:space="preserve"> </w:t>
      </w:r>
      <w:r>
        <w:t xml:space="preserve">in this region.</w:t>
      </w:r>
    </w:p>
    <w:bookmarkEnd w:id="24"/>
    <w:bookmarkStart w:id="25" w:name="key-findings"/>
    <w:p>
      <w:pPr>
        <w:pStyle w:val="Heading2"/>
      </w:pPr>
      <w:r>
        <w:t xml:space="preserve">Key Findings</w:t>
      </w:r>
    </w:p>
    <w:p>
      <w:pPr>
        <w:pStyle w:val="FirstParagraph"/>
      </w:pPr>
      <w:r>
        <w:t xml:space="preserve">The analysis reveals that while there is strong support for international curricula in private institutions, public schools in</w:t>
      </w:r>
    </w:p>
    <w:p>
      <w:pPr>
        <w:pStyle w:val="BodyText"/>
      </w:pPr>
      <w:r>
        <w:t xml:space="preserve">China Guangzhou</w:t>
      </w:r>
    </w:p>
    <w:bookmarkEnd w:id="25"/>
    <w:bookmarkStart w:id="26" w:name="the-impact-on-learners"/>
    <w:p>
      <w:pPr>
        <w:pStyle w:val="Heading2"/>
      </w:pPr>
      <w:r>
        <w:t xml:space="preserve">The Impact on Learners</w:t>
      </w:r>
    </w:p>
    <w:p>
      <w:pPr>
        <w:pStyle w:val="FirstParagraph"/>
      </w:pPr>
      <w:r>
        <w:t xml:space="preserve">The effectiveness of curriculum development directly impacts learner outcomes. Students in Guangzhou who are exposed to integrated curricula—blending local cultural studies with global perspectives—demonstrate higher levels of engagement and critical thinking abilities. The findings suggest that when a</w:t>
      </w:r>
      <w:r>
        <w:t xml:space="preserve"> </w:t>
      </w:r>
      <w:r>
        <w:rPr>
          <w:bCs/>
          <w:b/>
        </w:rPr>
        <w:t xml:space="preserve">Curriculum Developer</w:t>
      </w:r>
      <w:r>
        <w:t xml:space="preserve"> </w:t>
      </w:r>
      <w:r>
        <w:t xml:space="preserve">successfully contextualizes international standards, student motivation increases significantly.</w:t>
      </w:r>
    </w:p>
    <w:p>
      <w:pPr>
        <w:pStyle w:val="BodyText"/>
      </w:pPr>
      <w:r>
        <w:t xml:space="preserve">Moreover, these students exhibit greater preparedness for higher education abroad or in international universities within China. This validates the hypothesis that localized curriculum development is the key to unlocking global potential in</w:t>
      </w:r>
      <w:r>
        <w:t xml:space="preserve"> </w:t>
      </w:r>
      <w:r>
        <w:rPr>
          <w:bCs/>
          <w:b/>
        </w:rPr>
        <w:t xml:space="preserve">China Guangzhou</w:t>
      </w:r>
      <w:r>
        <w:t xml:space="preserve">.</w:t>
      </w:r>
    </w:p>
    <w:bookmarkEnd w:id="26"/>
    <w:bookmarkStart w:id="27" w:name="X26b0523677c9f2c337a2caa5e9ec8a7c46a642a"/>
    <w:p>
      <w:pPr>
        <w:pStyle w:val="Heading2"/>
      </w:pPr>
      <w:r>
        <w:t xml:space="preserve">Pedagogical Implications for China Guangzhou</w:t>
      </w:r>
    </w:p>
    <w:p>
      <w:pPr>
        <w:pStyle w:val="FirstParagraph"/>
      </w:pPr>
      <w:r>
        <w:t xml:space="preserve">To bridge the gap identified in our findings, we propose three strategic shifts for educators and developers in this region. First, there must be a shift from content coverage to competency building. Second, professional development programs must empower teachers with modern instructional strategies. Finally, curriculum evaluation mechanisms need to be more holistic than standardized testing alone.</w:t>
      </w:r>
    </w:p>
    <w:bookmarkEnd w:id="27"/>
    <w:bookmarkStart w:id="28" w:name="conclusion"/>
    <w:p>
      <w:pPr>
        <w:pStyle w:val="Heading2"/>
      </w:pPr>
      <w:r>
        <w:t xml:space="preserve">Conclusion</w:t>
      </w:r>
    </w:p>
    <w:p>
      <w:pPr>
        <w:pStyle w:val="FirstParagraph"/>
      </w:pPr>
      <w:r>
        <w:t xml:space="preserve">In conclusion, the work of the</w:t>
      </w:r>
      <w:r>
        <w:t xml:space="preserve"> </w:t>
      </w:r>
      <w:r>
        <w:rPr>
          <w:bCs/>
          <w:b/>
        </w:rPr>
        <w:t xml:space="preserve">Curriculum Developer</w:t>
      </w:r>
      <w:r>
        <w:t xml:space="preserve"> </w:t>
      </w:r>
      <w:r>
        <w:t xml:space="preserve">in China is complex and multifaceted. When focusing specifically on the vibrant context of Guangzhou, it becomes evident that successful curriculum development requires a delicate balance between respecting local educational traditions and embracing global educational trends. By aligning curriculum goals with the socio-economic realities of</w:t>
      </w:r>
      <w:r>
        <w:t xml:space="preserve"> </w:t>
      </w:r>
      <w:r>
        <w:rPr>
          <w:bCs/>
          <w:b/>
        </w:rPr>
        <w:t xml:space="preserve">China Guangzhou</w:t>
      </w:r>
      <w:r>
        <w:t xml:space="preserve">, institutions can produce graduates who are not only academically proficient but also culturally agile.</w:t>
      </w:r>
    </w:p>
    <w:p>
      <w:pPr>
        <w:pStyle w:val="BodyText"/>
      </w:pPr>
      <w:r>
        <w:rPr>
          <w:iCs/>
          <w:i/>
        </w:rPr>
        <w:t xml:space="preserve">The future of education in this region depends on our ability to adapt frameworks that are both rigorous and relevant. This poster highlights that through thoughtful design and implementation, we can empower the next generation of leaders in Southern China and beyond.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Curriculum Development in China Guangzhou</dc:title>
  <dc:creator/>
  <dc:language>en</dc:language>
  <cp:keywords/>
  <dcterms:created xsi:type="dcterms:W3CDTF">2026-07-29T07:51:24Z</dcterms:created>
  <dcterms:modified xsi:type="dcterms:W3CDTF">2026-07-29T07:51:24Z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