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Strategic</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0" w:name="X0185251e140c0365e1d3e5921310121bce9a8cf"/>
    <w:p>
      <w:pPr>
        <w:pStyle w:val="Heading1"/>
      </w:pPr>
      <w:r>
        <w:t xml:space="preserve">Bridging Global Standards and Local Innovation</w:t>
      </w:r>
    </w:p>
    <w:p>
      <w:pPr>
        <w:pStyle w:val="FirstParagraph"/>
      </w:pPr>
      <w:r>
        <w:t xml:space="preserve">The Role of the Curriculum Developer in the Educational Landscape of China, Shanghai</w:t>
      </w:r>
    </w:p>
    <w:p>
      <w:pPr>
        <w:pStyle w:val="BodyText"/>
      </w:pPr>
      <w:r>
        <w:t xml:space="preserve">Academic Poster Presentation | Conference on International Pedagogy &amp; Reform</w:t>
      </w:r>
    </w:p>
    <w:bookmarkEnd w:id="20"/>
    <w:bookmarkStart w:id="21" w:name="abstract"/>
    <w:p>
      <w:pPr>
        <w:pStyle w:val="Heading2"/>
      </w:pPr>
      <w:r>
        <w:t xml:space="preserve">Abstract</w:t>
      </w:r>
    </w:p>
    <w:p>
      <w:pPr>
        <w:pStyle w:val="FirstParagraph"/>
      </w:pPr>
      <w:r>
        <w:t xml:space="preserve">This poster presentation explores the multifaceted role of a Curriculum Developer operating within the dynamic educational ecosystem of Shanghai, China. As Shanghai continues to position itself as a global hub for education and innovation, the demand for curriculum developers who can harmonize rigorous international standards with local cultural pedagogies has never been higher. This document outlines the strategic responsibilities, contextual challenges, and innovative methodologies required to design curricula that foster critical thinking while respecting the rich academic heritage of Shanghai. We argue that effective curriculum development in this region requires a hybrid approach, integrating STEM excellence with holistic character education.</w:t>
      </w:r>
    </w:p>
    <w:bookmarkEnd w:id="21"/>
    <w:bookmarkStart w:id="22" w:name="Xb7475a78a9af9bd22107082be1750d24e9bdbbd"/>
    <w:p>
      <w:pPr>
        <w:pStyle w:val="Heading3"/>
      </w:pPr>
      <w:r>
        <w:t xml:space="preserve">I. The Shanghai Context: A Unique Educational Hub</w:t>
      </w:r>
    </w:p>
    <w:p>
      <w:pPr>
        <w:pStyle w:val="FirstParagraph"/>
      </w:pPr>
      <w:r>
        <w:t xml:space="preserve">The educational landscape in China, specifically within the municipality of Shanghai, presents a unique paradox for curriculum developers. On one hand, Shanghai consistently ranks among the top performers globally in PISA assessments, demonstrating exceptional proficiency in mathematics and science. On the other hand, there is a growing national imperative to shift away from rote memorization toward creative problem-solving and interdisciplinary learning.</w:t>
      </w:r>
    </w:p>
    <w:p>
      <w:pPr>
        <w:pStyle w:val="BodyText"/>
      </w:pPr>
      <w:r>
        <w:t xml:space="preserve">For a Curriculum Developer working in this environment, understanding these dual pressures is paramount. The curriculum must not only maintain the high academic standards that define Shanghai’s reputation but also introduce flexibility that allows for student-centered learning. This involves navigating the complex regulatory framework established by the Ministry of Education of China while simultaneously appealing to international stakeholders and local parents who value both global competitiveness and traditional moral education.</w:t>
      </w:r>
    </w:p>
    <w:p>
      <w:pPr>
        <w:pStyle w:val="BodyText"/>
      </w:pPr>
      <w:r>
        <w:rPr>
          <w:bCs/>
          <w:b/>
        </w:rPr>
        <w:t xml:space="preserve">Key Challenge:</w:t>
      </w:r>
      <w:r>
        <w:t xml:space="preserve"> </w:t>
      </w:r>
      <w:r>
        <w:t xml:space="preserve">Balancing the "Gaokao" (National College Entrance Exam) preparation requirements with the implementation of competency-based learning modules that emphasize soft skills such as collaboration, creativity, and cultural awareness.</w:t>
      </w:r>
    </w:p>
    <w:bookmarkEnd w:id="22"/>
    <w:bookmarkStart w:id="23" w:name="Xfe07305d6d9a4df6537e2365bfc72e65fb6fb09"/>
    <w:p>
      <w:pPr>
        <w:pStyle w:val="Heading3"/>
      </w:pPr>
      <w:r>
        <w:t xml:space="preserve">II. Strategic Responsibilities of the Developer</w:t>
      </w:r>
    </w:p>
    <w:p>
      <w:pPr>
        <w:pStyle w:val="FirstParagraph"/>
      </w:pPr>
      <w:r>
        <w:t xml:space="preserve">The role of a Curriculum Developer in Shanghai extends beyond mere content selection. It involves acting as a cultural mediator and a strategic architect. Key responsibilities include:</w:t>
      </w:r>
    </w:p>
    <w:p>
      <w:pPr>
        <w:numPr>
          <w:ilvl w:val="0"/>
          <w:numId w:val="1001"/>
        </w:numPr>
        <w:pStyle w:val="Compact"/>
      </w:pPr>
      <w:r>
        <w:rPr>
          <w:bCs/>
          <w:b/>
        </w:rPr>
        <w:t xml:space="preserve">Cultural Localization:</w:t>
      </w:r>
      <w:r>
        <w:t xml:space="preserve"> </w:t>
      </w:r>
      <w:r>
        <w:t xml:space="preserve">Adapting global educational frameworks to align with Chinese values, such as collective responsibility, respect for authority, and familial harmony. For instance, project-based learning (PBL) must be structured to emphasize group outcomes over individual acclaim.</w:t>
      </w:r>
    </w:p>
    <w:p>
      <w:pPr>
        <w:numPr>
          <w:ilvl w:val="0"/>
          <w:numId w:val="1001"/>
        </w:numPr>
        <w:pStyle w:val="Compact"/>
      </w:pPr>
      <w:r>
        <w:rPr>
          <w:bCs/>
          <w:b/>
        </w:rPr>
        <w:t xml:space="preserve">Tech Integration:</w:t>
      </w:r>
      <w:r>
        <w:t xml:space="preserve"> </w:t>
      </w:r>
      <w:r>
        <w:t xml:space="preserve">Shanghai is a leader in EdTech adoption. The developer must integrate AI-driven personalized learning tools and digital literacy components into the core curriculum, ensuring that technology serves as a scaffold for deeper understanding rather than a distraction.</w:t>
      </w:r>
    </w:p>
    <w:p>
      <w:pPr>
        <w:numPr>
          <w:ilvl w:val="0"/>
          <w:numId w:val="1001"/>
        </w:numPr>
        <w:pStyle w:val="Compact"/>
      </w:pPr>
      <w:r>
        <w:rPr>
          <w:bCs/>
          <w:b/>
        </w:rPr>
        <w:t xml:space="preserve">Inclusive Design:</w:t>
      </w:r>
      <w:r>
        <w:t xml:space="preserve"> </w:t>
      </w:r>
      <w:r>
        <w:t xml:space="preserve">Developing materials that cater to diverse learner needs, including migrant populations within Shanghai who may require additional language support or culturally responsive teaching materials.</w:t>
      </w:r>
    </w:p>
    <w:p>
      <w:pPr>
        <w:pStyle w:val="FirstParagraph"/>
      </w:pPr>
      <w:r>
        <w:t xml:space="preserve">The developer must also collaborate closely with local teachers, who are often deeply experienced in traditional methods. Change management is a critical skill here; the curriculum must be introduced as an enhancement to existing practices rather than a replacement, thereby reducing resistance and fostering buy-in from school leadership.</w:t>
      </w:r>
    </w:p>
    <w:bookmarkEnd w:id="23"/>
    <w:bookmarkStart w:id="24" w:name="iii.-methodological-framework"/>
    <w:p>
      <w:pPr>
        <w:pStyle w:val="Heading3"/>
      </w:pPr>
      <w:r>
        <w:t xml:space="preserve">III. Methodological Framework</w:t>
      </w:r>
    </w:p>
    <w:p>
      <w:pPr>
        <w:pStyle w:val="FirstParagraph"/>
      </w:pPr>
      <w:r>
        <w:t xml:space="preserve">To address the complexities of the Shanghai market, this proposal advocates for a "Hybrid-Adaptive" methodology. This framework combines backward design with agile curriculum development cycles.</w:t>
      </w:r>
    </w:p>
    <w:p>
      <w:pPr>
        <w:pStyle w:val="BodyText"/>
      </w:pPr>
      <w:r>
        <w:rPr>
          <w:bCs/>
          <w:b/>
        </w:rPr>
        <w:t xml:space="preserve">Phase 1: Needs Analysis &amp; Stakeholder Engagement</w:t>
      </w:r>
      <w:r>
        <w:br/>
      </w:r>
      <w:r>
        <w:t xml:space="preserve">Engaging with school boards, parents, and students in Shanghai to identify specific gaps between current outcomes and desired global competencies. This phase also involves analyzing local policy directives to ensure full compliance.</w:t>
      </w:r>
    </w:p>
    <w:p>
      <w:pPr>
        <w:pStyle w:val="BodyText"/>
      </w:pPr>
      <w:r>
        <w:rPr>
          <w:bCs/>
          <w:b/>
        </w:rPr>
        <w:t xml:space="preserve">Phase 2: Interdisciplinary Module Design</w:t>
      </w:r>
      <w:r>
        <w:br/>
      </w:r>
      <w:r>
        <w:t xml:space="preserve">Creating units that merge STEM with Humanities (STEAM). For example, a module on "Smart City Infrastructure" could involve mathematics for structural analysis, environmental science for sustainability, and ethics for urban planning implications. This reflects Shanghai’s identity as a futuristic metropolis.</w:t>
      </w:r>
    </w:p>
    <w:p>
      <w:pPr>
        <w:pStyle w:val="BodyText"/>
      </w:pPr>
      <w:r>
        <w:rPr>
          <w:bCs/>
          <w:b/>
        </w:rPr>
        <w:t xml:space="preserve">Phase 3: Pilot Testing &amp; Iterative Feedback</w:t>
      </w:r>
      <w:r>
        <w:br/>
      </w:r>
      <w:r>
        <w:t xml:space="preserve">Implementing small-scale pilots in partner schools within districts such as Pudong or Huangpu. Data collected from student engagement and performance metrics will inform immediate revisions before full-scale rollout.</w:t>
      </w:r>
    </w:p>
    <w:bookmarkEnd w:id="24"/>
    <w:bookmarkStart w:id="25" w:name="X0a3afc7f62997fa1454b527cb796c3702f875bf"/>
    <w:p>
      <w:pPr>
        <w:pStyle w:val="Heading3"/>
      </w:pPr>
      <w:r>
        <w:t xml:space="preserve">IV. Expected Outcomes and Societal Impact</w:t>
      </w:r>
    </w:p>
    <w:p>
      <w:pPr>
        <w:pStyle w:val="FirstParagraph"/>
      </w:pPr>
      <w:r>
        <w:t xml:space="preserve">The successful implementation of a culturally attuned curriculum in Shanghai will yield significant long-term benefits. Primarily, it aims to produce graduates who are not only academically proficient but also globally competitive citizens capable of thriving in multicultural environments.</w:t>
      </w:r>
    </w:p>
    <w:p>
      <w:pPr>
        <w:pStyle w:val="BodyText"/>
      </w:pPr>
      <w:r>
        <w:rPr>
          <w:bCs/>
          <w:b/>
        </w:rPr>
        <w:t xml:space="preserve">Educational Equity:</w:t>
      </w:r>
      <w:r>
        <w:t xml:space="preserve"> </w:t>
      </w:r>
      <w:r>
        <w:t xml:space="preserve">By standardizing high-quality, innovative curricula across public and international schools in Shanghai, we can help bridge the achievement gap between different socioeconomic groups within the city.</w:t>
      </w:r>
    </w:p>
    <w:p>
      <w:pPr>
        <w:pStyle w:val="BodyText"/>
      </w:pPr>
      <w:r>
        <w:rPr>
          <w:bCs/>
          <w:b/>
        </w:rPr>
        <w:t xml:space="preserve">Innovation Ecosystem:</w:t>
      </w:r>
      <w:r>
        <w:t xml:space="preserve"> </w:t>
      </w:r>
      <w:r>
        <w:t xml:space="preserve">Shanghai is striving to be a global center for innovation. A curriculum that fosters creativity and critical thinking from an early age contributes directly to this economic goal by nurturing a future workforce ready for high-tech industries, finance, and creative arts.</w:t>
      </w:r>
    </w:p>
    <w:bookmarkEnd w:id="25"/>
    <w:bookmarkStart w:id="26" w:name="v.-conclusion"/>
    <w:p>
      <w:pPr>
        <w:pStyle w:val="Heading3"/>
      </w:pPr>
      <w:r>
        <w:t xml:space="preserve">V. Conclusion</w:t>
      </w:r>
    </w:p>
    <w:p>
      <w:pPr>
        <w:pStyle w:val="FirstParagraph"/>
      </w:pPr>
      <w:r>
        <w:t xml:space="preserve">The position of the Curriculum Developer in China’s Shanghai is one of immense responsibility and opportunity. It requires a nuanced understanding of both international best practices and local cultural imperatives. By adopting a hybrid-adaptive approach that respects tradition while embracing innovation, developers can create educational experiences that empower students to lead in an increasingly complex world. This poster serves as a call to action for educators globally to recognize the unique potential of the Shanghai model as a beacon for future curriculum design.</w:t>
      </w:r>
    </w:p>
    <w:bookmarkEnd w:id="26"/>
    <w:p>
      <w:pPr>
        <w:pStyle w:val="BodyText"/>
      </w:pPr>
      <w:r>
        <w:rPr>
          <w:bCs/>
          <w:b/>
        </w:rPr>
        <w:t xml:space="preserve">Contact Information:</w:t>
      </w:r>
    </w:p>
    <w:p>
      <w:pPr>
        <w:pStyle w:val="BodyText"/>
      </w:pPr>
      <w:r>
        <w:t xml:space="preserve">Dr. Alex Chen | Senior Curriculum Specialist</w:t>
      </w:r>
    </w:p>
    <w:p>
      <w:pPr>
        <w:pStyle w:val="BodyText"/>
      </w:pPr>
      <w:r>
        <w:t xml:space="preserve">Institute of Advanced Educational Studies | Shanghai, China</w:t>
      </w:r>
    </w:p>
    <w:p>
      <w:pPr>
        <w:pStyle w:val="BodyText"/>
      </w:pPr>
      <w:r>
        <w:t xml:space="preserve">Email: contact@shanghai-edu-innovations.org | Website: www.shanghai-curriculum-review.com</w:t>
      </w:r>
    </w:p>
    <w:p>
      <w:pPr>
        <w:pStyle w:val="BodyText"/>
      </w:pPr>
      <w:r>
        <w:br/>
      </w: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Strategic Implementation in China Shanghai</dc:title>
  <dc:creator/>
  <dc:language>en</dc:language>
  <cp:keywords/>
  <dcterms:created xsi:type="dcterms:W3CDTF">2026-07-29T11:08:56Z</dcterms:created>
  <dcterms:modified xsi:type="dcterms:W3CDTF">2026-07-29T11:08:56Z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